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0B" w:rsidRPr="00F75C93" w:rsidRDefault="00BA4B0B" w:rsidP="00BA4B0B">
      <w:pPr>
        <w:spacing w:after="73"/>
        <w:ind w:left="0" w:right="-1"/>
        <w:jc w:val="center"/>
        <w:rPr>
          <w:szCs w:val="24"/>
        </w:rPr>
      </w:pPr>
      <w:r w:rsidRPr="00F75C93">
        <w:rPr>
          <w:szCs w:val="24"/>
        </w:rPr>
        <w:t xml:space="preserve">Лист самооценки </w:t>
      </w:r>
    </w:p>
    <w:p w:rsidR="00BA4B0B" w:rsidRDefault="00BA4B0B" w:rsidP="00BA4B0B">
      <w:pPr>
        <w:spacing w:after="73"/>
        <w:ind w:left="0" w:right="-1"/>
        <w:jc w:val="center"/>
        <w:rPr>
          <w:szCs w:val="24"/>
        </w:rPr>
      </w:pPr>
      <w:r w:rsidRPr="00F75C93">
        <w:rPr>
          <w:szCs w:val="24"/>
        </w:rPr>
        <w:t>готовности к реализации трудовых функций в соответствии</w:t>
      </w:r>
      <w:r>
        <w:rPr>
          <w:szCs w:val="24"/>
        </w:rPr>
        <w:t xml:space="preserve"> с профессиональным стандартом </w:t>
      </w:r>
      <w:r w:rsidRPr="00F75C93">
        <w:rPr>
          <w:szCs w:val="24"/>
        </w:rPr>
        <w:t>«</w:t>
      </w:r>
      <w:r w:rsidRPr="00F75C93">
        <w:rPr>
          <w:rFonts w:eastAsiaTheme="minorEastAsia"/>
          <w:bCs/>
          <w:color w:val="auto"/>
          <w:szCs w:val="24"/>
        </w:rPr>
        <w:t>Педагог дошкольного образования</w:t>
      </w:r>
      <w:r w:rsidRPr="00F75C93">
        <w:rPr>
          <w:szCs w:val="24"/>
        </w:rPr>
        <w:t xml:space="preserve">» </w:t>
      </w:r>
    </w:p>
    <w:p w:rsidR="001F0B34" w:rsidRDefault="001F0B34" w:rsidP="001F0B34">
      <w:pPr>
        <w:spacing w:after="73"/>
        <w:ind w:left="0" w:right="-1"/>
        <w:rPr>
          <w:szCs w:val="24"/>
        </w:rPr>
      </w:pPr>
      <w:r>
        <w:rPr>
          <w:szCs w:val="24"/>
        </w:rPr>
        <w:t>ФИО педагога_________________________________-</w:t>
      </w:r>
      <w:bookmarkStart w:id="0" w:name="_GoBack"/>
      <w:bookmarkEnd w:id="0"/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705"/>
        <w:gridCol w:w="3385"/>
        <w:gridCol w:w="3613"/>
        <w:gridCol w:w="3908"/>
        <w:gridCol w:w="2410"/>
      </w:tblGrid>
      <w:tr w:rsidR="00C66587" w:rsidRPr="000A6C7E" w:rsidTr="00C66587">
        <w:tc>
          <w:tcPr>
            <w:tcW w:w="1705" w:type="dxa"/>
          </w:tcPr>
          <w:p w:rsidR="00C66587" w:rsidRPr="001F3467" w:rsidRDefault="00C66587" w:rsidP="000A6C7E">
            <w:pPr>
              <w:spacing w:after="7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1F3467">
              <w:rPr>
                <w:b/>
                <w:sz w:val="20"/>
                <w:szCs w:val="20"/>
              </w:rPr>
              <w:t>Трудовая функция</w:t>
            </w:r>
          </w:p>
        </w:tc>
        <w:tc>
          <w:tcPr>
            <w:tcW w:w="3385" w:type="dxa"/>
          </w:tcPr>
          <w:p w:rsidR="00C66587" w:rsidRPr="001F3467" w:rsidRDefault="00C66587">
            <w:pPr>
              <w:ind w:left="0" w:firstLine="0"/>
              <w:rPr>
                <w:b/>
                <w:sz w:val="20"/>
                <w:szCs w:val="20"/>
              </w:rPr>
            </w:pPr>
            <w:r w:rsidRPr="001F3467">
              <w:rPr>
                <w:b/>
                <w:sz w:val="20"/>
                <w:szCs w:val="20"/>
              </w:rPr>
              <w:t>Трудовое действие</w:t>
            </w:r>
          </w:p>
        </w:tc>
        <w:tc>
          <w:tcPr>
            <w:tcW w:w="3613" w:type="dxa"/>
          </w:tcPr>
          <w:p w:rsidR="00C66587" w:rsidRPr="001F3467" w:rsidRDefault="00C66587">
            <w:pPr>
              <w:ind w:left="0" w:firstLine="0"/>
              <w:rPr>
                <w:b/>
                <w:sz w:val="20"/>
                <w:szCs w:val="20"/>
              </w:rPr>
            </w:pPr>
            <w:r w:rsidRPr="001F3467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3908" w:type="dxa"/>
          </w:tcPr>
          <w:p w:rsidR="00C66587" w:rsidRPr="001F3467" w:rsidRDefault="00C66587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2410" w:type="dxa"/>
          </w:tcPr>
          <w:p w:rsidR="00C66587" w:rsidRDefault="001F0B34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самооценка</w:t>
            </w:r>
          </w:p>
        </w:tc>
      </w:tr>
      <w:tr w:rsidR="00C66587" w:rsidRPr="000A6C7E" w:rsidTr="00C66587">
        <w:tc>
          <w:tcPr>
            <w:tcW w:w="1705" w:type="dxa"/>
            <w:vMerge w:val="restart"/>
          </w:tcPr>
          <w:p w:rsidR="00C66587" w:rsidRPr="000A6C7E" w:rsidRDefault="00C66587" w:rsidP="00BA4B0B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Осуществление</w:t>
            </w:r>
          </w:p>
          <w:p w:rsidR="00C66587" w:rsidRPr="000A6C7E" w:rsidRDefault="00C66587" w:rsidP="001F3467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образовательной деятельности</w:t>
            </w:r>
          </w:p>
          <w:p w:rsidR="00C66587" w:rsidRPr="000A6C7E" w:rsidRDefault="00C66587" w:rsidP="001F3467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 группе воспитанников по</w:t>
            </w:r>
          </w:p>
          <w:p w:rsidR="00C66587" w:rsidRPr="000A6C7E" w:rsidRDefault="00C66587" w:rsidP="001F3467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образовательным программам</w:t>
            </w:r>
          </w:p>
          <w:p w:rsidR="00C66587" w:rsidRDefault="00C66587" w:rsidP="001F3467">
            <w:pPr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дошк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ольного</w:t>
            </w:r>
          </w:p>
          <w:p w:rsidR="00C66587" w:rsidRPr="000A6C7E" w:rsidRDefault="00C66587" w:rsidP="001F3467">
            <w:pPr>
              <w:ind w:left="0" w:firstLine="0"/>
              <w:rPr>
                <w:sz w:val="20"/>
                <w:szCs w:val="20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образования</w:t>
            </w:r>
          </w:p>
          <w:p w:rsidR="00C66587" w:rsidRPr="000A6C7E" w:rsidRDefault="00C66587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85" w:type="dxa"/>
          </w:tcPr>
          <w:p w:rsidR="00C66587" w:rsidRPr="000A6C7E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Педагогическое наблюдение за деят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ельностью, поведением детей для индивидуализации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образовательного процесса</w:t>
            </w:r>
          </w:p>
        </w:tc>
        <w:tc>
          <w:tcPr>
            <w:tcW w:w="3613" w:type="dxa"/>
          </w:tcPr>
          <w:p w:rsidR="00C66587" w:rsidRPr="001F3467" w:rsidRDefault="00C66587" w:rsidP="001F3467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Применять педагогическое наблюден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ие за деятельностью, поведением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воспитанников в целях индивидуализации образовательного процесса</w:t>
            </w:r>
          </w:p>
        </w:tc>
        <w:tc>
          <w:tcPr>
            <w:tcW w:w="3908" w:type="dxa"/>
          </w:tcPr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Особенности развития детей младенческого, раннего и дошкольного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возраста</w:t>
            </w:r>
          </w:p>
        </w:tc>
        <w:tc>
          <w:tcPr>
            <w:tcW w:w="2410" w:type="dxa"/>
          </w:tcPr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Знаю и умею 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Не знаю, но научусь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Испытываю затруднения</w:t>
            </w:r>
          </w:p>
          <w:p w:rsidR="001F0B34" w:rsidRDefault="001F0B34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</w:p>
          <w:p w:rsidR="001F0B34" w:rsidRPr="007A7833" w:rsidRDefault="001F0B34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</w:p>
        </w:tc>
      </w:tr>
      <w:tr w:rsidR="00C66587" w:rsidRPr="000A6C7E" w:rsidTr="00C66587">
        <w:tc>
          <w:tcPr>
            <w:tcW w:w="1705" w:type="dxa"/>
            <w:vMerge/>
          </w:tcPr>
          <w:p w:rsidR="00C66587" w:rsidRPr="000A6C7E" w:rsidRDefault="00C66587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85" w:type="dxa"/>
          </w:tcPr>
          <w:p w:rsidR="00C66587" w:rsidRPr="000A6C7E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Участие в проектировании образ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овательных программ дошкольного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образования в образовательн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ой организации в соответствии с ФГОС ДО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и с учетом соответствующих примерных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ОПДО</w:t>
            </w:r>
          </w:p>
        </w:tc>
        <w:tc>
          <w:tcPr>
            <w:tcW w:w="3613" w:type="dxa"/>
          </w:tcPr>
          <w:p w:rsidR="00C66587" w:rsidRPr="000A6C7E" w:rsidRDefault="00C66587" w:rsidP="00BA4B0B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Осуществлять проектирование образов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ательной деятельности на основе ФГОС ДО</w:t>
            </w:r>
          </w:p>
          <w:p w:rsidR="00C66587" w:rsidRPr="000A6C7E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908" w:type="dxa"/>
          </w:tcPr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Требования ФГОС ДО к содержанию и методам реализации</w:t>
            </w:r>
          </w:p>
          <w:p w:rsidR="00C66587" w:rsidRPr="007A7833" w:rsidRDefault="00C66587" w:rsidP="00BA4B0B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образовательной программы дошкольного образования</w:t>
            </w:r>
          </w:p>
        </w:tc>
        <w:tc>
          <w:tcPr>
            <w:tcW w:w="2410" w:type="dxa"/>
          </w:tcPr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Знаю и умею 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Не знаю, но научусь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Испытываю затруднения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</w:p>
        </w:tc>
      </w:tr>
      <w:tr w:rsidR="00C66587" w:rsidRPr="000A6C7E" w:rsidTr="00C66587">
        <w:tc>
          <w:tcPr>
            <w:tcW w:w="1705" w:type="dxa"/>
            <w:vMerge/>
          </w:tcPr>
          <w:p w:rsidR="00C66587" w:rsidRPr="000A6C7E" w:rsidRDefault="00C66587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85" w:type="dxa"/>
          </w:tcPr>
          <w:p w:rsidR="00C66587" w:rsidRPr="000A6C7E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Осуществление педагогической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поддержки детской инициативы и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самостоятельности для формирования у во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спитанников мотивации к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участию в различных видах деятельности</w:t>
            </w:r>
          </w:p>
        </w:tc>
        <w:tc>
          <w:tcPr>
            <w:tcW w:w="3613" w:type="dxa"/>
          </w:tcPr>
          <w:p w:rsidR="00C66587" w:rsidRPr="000A6C7E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Осуществлять педагогическую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поддержку детской инициативы и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самостоятельности в разных видах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деятельности, а также поддержку с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понтанной игры воспитанников и ее обогащение</w:t>
            </w:r>
          </w:p>
        </w:tc>
        <w:tc>
          <w:tcPr>
            <w:tcW w:w="3908" w:type="dxa"/>
          </w:tcPr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Приемы педагогической поддержки детской инициативы,</w:t>
            </w:r>
          </w:p>
          <w:p w:rsidR="00C66587" w:rsidRPr="007A7833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самостоятельности, спонтанной игры</w:t>
            </w:r>
            <w:r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, развития </w:t>
            </w:r>
            <w:proofErr w:type="spellStart"/>
            <w:r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субъектности</w:t>
            </w:r>
            <w:proofErr w:type="spellEnd"/>
            <w:r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 ребенка</w:t>
            </w:r>
          </w:p>
        </w:tc>
        <w:tc>
          <w:tcPr>
            <w:tcW w:w="2410" w:type="dxa"/>
          </w:tcPr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Знаю и умею 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Не знаю, но научусь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Испытываю затруднения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</w:p>
        </w:tc>
      </w:tr>
      <w:tr w:rsidR="00C66587" w:rsidRPr="000A6C7E" w:rsidTr="00C66587">
        <w:tc>
          <w:tcPr>
            <w:tcW w:w="1705" w:type="dxa"/>
            <w:vMerge/>
          </w:tcPr>
          <w:p w:rsidR="00C66587" w:rsidRPr="000A6C7E" w:rsidRDefault="00C66587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85" w:type="dxa"/>
          </w:tcPr>
          <w:p w:rsidR="00C66587" w:rsidRPr="000A6C7E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Педагогическое обеспечение социально-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коммуникативного, речевого,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познавательного, художественно-эсте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тического, физического развития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воспитанников</w:t>
            </w:r>
          </w:p>
        </w:tc>
        <w:tc>
          <w:tcPr>
            <w:tcW w:w="3613" w:type="dxa"/>
          </w:tcPr>
          <w:p w:rsidR="00C66587" w:rsidRPr="000A6C7E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Применять современные формы и методы социально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коммуникативного, речевого, познавательного, художественно-</w:t>
            </w:r>
          </w:p>
          <w:p w:rsidR="00C66587" w:rsidRPr="000A6C7E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эстетического, физ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ического развития воспитанников</w:t>
            </w:r>
          </w:p>
        </w:tc>
        <w:tc>
          <w:tcPr>
            <w:tcW w:w="3908" w:type="dxa"/>
          </w:tcPr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Функциональные обязанности педагогических работников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организации, осуществляющей образовательную деятельность по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образовательным программам дошкольного образования, работников</w:t>
            </w:r>
          </w:p>
          <w:p w:rsidR="00C66587" w:rsidRPr="007A7833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по присмотру и уходу</w:t>
            </w:r>
            <w:r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 за детьми дошкольного возраста</w:t>
            </w:r>
          </w:p>
        </w:tc>
        <w:tc>
          <w:tcPr>
            <w:tcW w:w="2410" w:type="dxa"/>
          </w:tcPr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Знаю и умею 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Не знаю, но научусь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Испытываю затруднения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</w:p>
        </w:tc>
      </w:tr>
      <w:tr w:rsidR="00C66587" w:rsidRPr="000A6C7E" w:rsidTr="00C66587">
        <w:tc>
          <w:tcPr>
            <w:tcW w:w="1705" w:type="dxa"/>
            <w:vMerge/>
          </w:tcPr>
          <w:p w:rsidR="00C66587" w:rsidRPr="000A6C7E" w:rsidRDefault="00C66587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85" w:type="dxa"/>
          </w:tcPr>
          <w:p w:rsidR="00C66587" w:rsidRPr="000A6C7E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Организация различных видов деятельности воспитан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ников на основе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предоставления детям возможности выбора видов активности</w:t>
            </w:r>
          </w:p>
        </w:tc>
        <w:tc>
          <w:tcPr>
            <w:tcW w:w="3613" w:type="dxa"/>
          </w:tcPr>
          <w:p w:rsidR="00C66587" w:rsidRPr="000A6C7E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Мотивировать детей к участию в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различных видах деятельности на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основе поддержки свободного выбора детьми видов активности</w:t>
            </w:r>
          </w:p>
        </w:tc>
        <w:tc>
          <w:tcPr>
            <w:tcW w:w="3908" w:type="dxa"/>
          </w:tcPr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Теоретические и методические основы организации разл</w:t>
            </w:r>
            <w:r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ичных видов </w:t>
            </w: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деятельности воспитанников, мотивации их к участию в деятельности</w:t>
            </w:r>
          </w:p>
        </w:tc>
        <w:tc>
          <w:tcPr>
            <w:tcW w:w="2410" w:type="dxa"/>
          </w:tcPr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Знаю и умею 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Не знаю, но научусь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Испытываю затруднения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</w:p>
        </w:tc>
      </w:tr>
      <w:tr w:rsidR="00C66587" w:rsidRPr="000A6C7E" w:rsidTr="00C66587">
        <w:tc>
          <w:tcPr>
            <w:tcW w:w="1705" w:type="dxa"/>
            <w:vMerge/>
          </w:tcPr>
          <w:p w:rsidR="00C66587" w:rsidRPr="000A6C7E" w:rsidRDefault="00C66587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85" w:type="dxa"/>
          </w:tcPr>
          <w:p w:rsidR="00C66587" w:rsidRPr="001F3467" w:rsidRDefault="00C66587" w:rsidP="001F3467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Проведение фестивалей, празд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ников, творческих мероприятий с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группой воспитанников, приобщен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ие их к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 xml:space="preserve">социокультурным нормам,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традициям </w:t>
            </w:r>
          </w:p>
        </w:tc>
        <w:tc>
          <w:tcPr>
            <w:tcW w:w="3613" w:type="dxa"/>
          </w:tcPr>
          <w:p w:rsidR="00C66587" w:rsidRPr="000A6C7E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Общаться с детьми с учетом их возрастных и индивидуальных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особенностей, устанавливать эмоциональный контакт с детьми,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проявлять уважение к человеческому достоинству воспитанников</w:t>
            </w:r>
          </w:p>
        </w:tc>
        <w:tc>
          <w:tcPr>
            <w:tcW w:w="3908" w:type="dxa"/>
          </w:tcPr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lastRenderedPageBreak/>
              <w:t>Формы проведения массовых мероприятий с детьми дошкольного</w:t>
            </w:r>
          </w:p>
          <w:p w:rsidR="00C66587" w:rsidRPr="007A7833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возраста и методические требования к их содержанию и организации</w:t>
            </w:r>
          </w:p>
        </w:tc>
        <w:tc>
          <w:tcPr>
            <w:tcW w:w="2410" w:type="dxa"/>
          </w:tcPr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Знаю и умею 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Не знаю, но научусь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Испытываю затруднения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</w:p>
        </w:tc>
      </w:tr>
      <w:tr w:rsidR="00C66587" w:rsidRPr="000A6C7E" w:rsidTr="00C66587">
        <w:tc>
          <w:tcPr>
            <w:tcW w:w="1705" w:type="dxa"/>
            <w:vMerge/>
          </w:tcPr>
          <w:p w:rsidR="00C66587" w:rsidRPr="000A6C7E" w:rsidRDefault="00C66587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85" w:type="dxa"/>
          </w:tcPr>
          <w:p w:rsidR="00C66587" w:rsidRPr="000A6C7E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Проведение прогулок, подвижных игр н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а свежем воздухе, экскурсий для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группы воспитанников</w:t>
            </w:r>
          </w:p>
        </w:tc>
        <w:tc>
          <w:tcPr>
            <w:tcW w:w="3613" w:type="dxa"/>
          </w:tcPr>
          <w:p w:rsidR="00C66587" w:rsidRPr="000A6C7E" w:rsidRDefault="00C66587" w:rsidP="001F3467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Организовывать прогулки, подвижные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игры на свежем воздухе с учетом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требований основной образовательной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программы и экскурсии с учетом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нормативных документов, регулир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ующих проведение мероприятий за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пределами территории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3908" w:type="dxa"/>
          </w:tcPr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Методика организации прогулок, экскурсий и положения нормативных</w:t>
            </w:r>
          </w:p>
          <w:p w:rsidR="00C66587" w:rsidRPr="007A7833" w:rsidRDefault="00C66587" w:rsidP="001F3467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и правовых документов, регулир</w:t>
            </w:r>
            <w:r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ующих проведение мероприятий за </w:t>
            </w: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территорией образовательной организации</w:t>
            </w:r>
          </w:p>
        </w:tc>
        <w:tc>
          <w:tcPr>
            <w:tcW w:w="2410" w:type="dxa"/>
          </w:tcPr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Знаю и умею 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Не знаю, но научусь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Испытываю затруднения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</w:p>
        </w:tc>
      </w:tr>
      <w:tr w:rsidR="00C66587" w:rsidRPr="000A6C7E" w:rsidTr="00C66587">
        <w:tc>
          <w:tcPr>
            <w:tcW w:w="1705" w:type="dxa"/>
            <w:vMerge/>
          </w:tcPr>
          <w:p w:rsidR="00C66587" w:rsidRPr="000A6C7E" w:rsidRDefault="00C66587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85" w:type="dxa"/>
          </w:tcPr>
          <w:p w:rsidR="00C66587" w:rsidRPr="000A6C7E" w:rsidRDefault="00C66587" w:rsidP="00BA4B0B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Ознакомление воспитанников с детской литературой, чтение им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детской литературы, формирование интереса к чтению</w:t>
            </w:r>
          </w:p>
        </w:tc>
        <w:tc>
          <w:tcPr>
            <w:tcW w:w="3613" w:type="dxa"/>
          </w:tcPr>
          <w:p w:rsidR="00C66587" w:rsidRPr="000A6C7E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Осуществлять ознакомление воспи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танников с детской литературой;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читать им детскую литературу, формировать у них интерес к чтению</w:t>
            </w:r>
          </w:p>
        </w:tc>
        <w:tc>
          <w:tcPr>
            <w:tcW w:w="3908" w:type="dxa"/>
          </w:tcPr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Способы ознакомления воспитанников с детской литературой,</w:t>
            </w:r>
          </w:p>
          <w:p w:rsidR="00C66587" w:rsidRPr="007A7833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формирования у них интереса к чтению</w:t>
            </w:r>
          </w:p>
        </w:tc>
        <w:tc>
          <w:tcPr>
            <w:tcW w:w="2410" w:type="dxa"/>
          </w:tcPr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Знаю и умею 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Не знаю, но научусь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Испытываю затруднения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</w:p>
        </w:tc>
      </w:tr>
      <w:tr w:rsidR="00C66587" w:rsidRPr="000A6C7E" w:rsidTr="00C66587">
        <w:trPr>
          <w:trHeight w:val="892"/>
        </w:trPr>
        <w:tc>
          <w:tcPr>
            <w:tcW w:w="1705" w:type="dxa"/>
            <w:vMerge/>
          </w:tcPr>
          <w:p w:rsidR="00C66587" w:rsidRPr="000A6C7E" w:rsidRDefault="00C66587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85" w:type="dxa"/>
          </w:tcPr>
          <w:p w:rsidR="00C66587" w:rsidRPr="000A6C7E" w:rsidRDefault="00C66587" w:rsidP="001F3467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Реализация образовательной деятельности с детьми с ограниченными возможностями здоровья (далее – ОВЗ), в том числе с детьми-инвалидами в рамках адаптиро</w:t>
            </w:r>
            <w:r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ванных ОПДО</w:t>
            </w:r>
          </w:p>
        </w:tc>
        <w:tc>
          <w:tcPr>
            <w:tcW w:w="3613" w:type="dxa"/>
          </w:tcPr>
          <w:p w:rsidR="00C66587" w:rsidRPr="000A6C7E" w:rsidRDefault="00C66587" w:rsidP="00BA4B0B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Учитывать особые образовательные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потребности детей с ОВЗ, в том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числе детей-инвалидов при реализации адаптированных</w:t>
            </w:r>
          </w:p>
          <w:p w:rsidR="00C66587" w:rsidRPr="000A6C7E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образовательных программ дошкольного образования</w:t>
            </w:r>
          </w:p>
        </w:tc>
        <w:tc>
          <w:tcPr>
            <w:tcW w:w="3908" w:type="dxa"/>
          </w:tcPr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Особенности реализации адаптированных образовательных программ</w:t>
            </w:r>
          </w:p>
          <w:p w:rsidR="00C66587" w:rsidRPr="007A7833" w:rsidRDefault="00C66587" w:rsidP="00BA4B0B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дошкольного образования</w:t>
            </w:r>
          </w:p>
        </w:tc>
        <w:tc>
          <w:tcPr>
            <w:tcW w:w="2410" w:type="dxa"/>
          </w:tcPr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Знаю и умею 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Не знаю, но научусь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Испытываю затруднения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</w:p>
        </w:tc>
      </w:tr>
      <w:tr w:rsidR="00C66587" w:rsidRPr="000A6C7E" w:rsidTr="00C66587">
        <w:tc>
          <w:tcPr>
            <w:tcW w:w="1705" w:type="dxa"/>
            <w:vMerge/>
          </w:tcPr>
          <w:p w:rsidR="00C66587" w:rsidRPr="000A6C7E" w:rsidRDefault="00C66587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85" w:type="dxa"/>
          </w:tcPr>
          <w:p w:rsidR="00C66587" w:rsidRPr="000A6C7E" w:rsidRDefault="00C66587" w:rsidP="00BA4B0B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Осуществление педагогической диагностики развития воспитанников</w:t>
            </w:r>
          </w:p>
        </w:tc>
        <w:tc>
          <w:tcPr>
            <w:tcW w:w="3613" w:type="dxa"/>
          </w:tcPr>
          <w:p w:rsidR="00C66587" w:rsidRPr="000A6C7E" w:rsidRDefault="00C66587" w:rsidP="00BA4B0B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Применять диагностические методики для индивидуализации</w:t>
            </w:r>
          </w:p>
          <w:p w:rsidR="00C66587" w:rsidRPr="000A6C7E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образовательного процесса</w:t>
            </w:r>
          </w:p>
        </w:tc>
        <w:tc>
          <w:tcPr>
            <w:tcW w:w="3908" w:type="dxa"/>
          </w:tcPr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Современные формы и методы социально-коммуникативного, речевого,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познавательного, художественно-эстетического, физического развития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детей дошкольного возраста и педагогической диагностики</w:t>
            </w:r>
          </w:p>
        </w:tc>
        <w:tc>
          <w:tcPr>
            <w:tcW w:w="2410" w:type="dxa"/>
          </w:tcPr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Знаю и умею 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Не знаю, но научусь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Испытываю затруднения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</w:p>
        </w:tc>
      </w:tr>
      <w:tr w:rsidR="00C66587" w:rsidRPr="000A6C7E" w:rsidTr="00C66587">
        <w:tc>
          <w:tcPr>
            <w:tcW w:w="1705" w:type="dxa"/>
            <w:vMerge/>
          </w:tcPr>
          <w:p w:rsidR="00C66587" w:rsidRPr="000A6C7E" w:rsidRDefault="00C66587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85" w:type="dxa"/>
          </w:tcPr>
          <w:p w:rsidR="00C66587" w:rsidRPr="000A6C7E" w:rsidRDefault="00C66587" w:rsidP="00BA4B0B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Ведение педагогической документ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ации, в том числе в электронном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виде</w:t>
            </w:r>
          </w:p>
        </w:tc>
        <w:tc>
          <w:tcPr>
            <w:tcW w:w="3613" w:type="dxa"/>
          </w:tcPr>
          <w:p w:rsidR="00C66587" w:rsidRPr="001F3467" w:rsidRDefault="00C66587" w:rsidP="001F3467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Вести педагогическую документацию, 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 том числе в электронном виде</w:t>
            </w:r>
          </w:p>
        </w:tc>
        <w:tc>
          <w:tcPr>
            <w:tcW w:w="3908" w:type="dxa"/>
          </w:tcPr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Приемы оформления текущей педагогической документации, в том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числе в электронном виде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Санитарно-эпидемиологические требования к обеспечению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безопасных условий образовательной деятельности, оказанию услуг</w:t>
            </w:r>
          </w:p>
          <w:p w:rsidR="00C66587" w:rsidRPr="007A7833" w:rsidRDefault="00C66587" w:rsidP="001F3467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по воспитанию и обучен</w:t>
            </w:r>
            <w:r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ию, присмотру и уходу за детьми</w:t>
            </w:r>
          </w:p>
        </w:tc>
        <w:tc>
          <w:tcPr>
            <w:tcW w:w="2410" w:type="dxa"/>
          </w:tcPr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Знаю и умею 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Не знаю, но научусь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Испытываю затруднения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</w:p>
        </w:tc>
      </w:tr>
      <w:tr w:rsidR="00C66587" w:rsidRPr="000A6C7E" w:rsidTr="00C66587">
        <w:tc>
          <w:tcPr>
            <w:tcW w:w="1705" w:type="dxa"/>
            <w:vMerge/>
          </w:tcPr>
          <w:p w:rsidR="00C66587" w:rsidRPr="000A6C7E" w:rsidRDefault="00C66587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85" w:type="dxa"/>
          </w:tcPr>
          <w:p w:rsidR="00C66587" w:rsidRPr="000A6C7E" w:rsidRDefault="00C66587" w:rsidP="00BA4B0B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Осуществление защиты пе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рсональных данных детей и семей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воспитанников</w:t>
            </w:r>
          </w:p>
        </w:tc>
        <w:tc>
          <w:tcPr>
            <w:tcW w:w="3613" w:type="dxa"/>
          </w:tcPr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Осуществлять защиту персональных данных детей и семей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воспитанников</w:t>
            </w:r>
          </w:p>
        </w:tc>
        <w:tc>
          <w:tcPr>
            <w:tcW w:w="3908" w:type="dxa"/>
          </w:tcPr>
          <w:p w:rsidR="00C66587" w:rsidRPr="007A7833" w:rsidRDefault="00C66587" w:rsidP="00BA4B0B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Меры ответственности и способы з</w:t>
            </w:r>
            <w:r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ащиты персональных данных детей </w:t>
            </w: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и их семей</w:t>
            </w:r>
          </w:p>
        </w:tc>
        <w:tc>
          <w:tcPr>
            <w:tcW w:w="2410" w:type="dxa"/>
          </w:tcPr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Знаю и умею 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Не знаю, но научусь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Испытываю затруднения</w:t>
            </w:r>
          </w:p>
          <w:p w:rsidR="00C66587" w:rsidRPr="007A7833" w:rsidRDefault="00C66587" w:rsidP="00BA4B0B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</w:p>
        </w:tc>
      </w:tr>
      <w:tr w:rsidR="00C66587" w:rsidRPr="000A6C7E" w:rsidTr="00C66587">
        <w:tc>
          <w:tcPr>
            <w:tcW w:w="1705" w:type="dxa"/>
            <w:vMerge/>
          </w:tcPr>
          <w:p w:rsidR="00C66587" w:rsidRPr="000A6C7E" w:rsidRDefault="00C66587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85" w:type="dxa"/>
          </w:tcPr>
          <w:p w:rsidR="00C66587" w:rsidRPr="000A6C7E" w:rsidRDefault="00C66587" w:rsidP="00BA4B0B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Охрана жизни и здоровья детей, обе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спечение их безопасности в ходе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образовательной деятельности, оказание им первой помощи</w:t>
            </w:r>
          </w:p>
        </w:tc>
        <w:tc>
          <w:tcPr>
            <w:tcW w:w="3613" w:type="dxa"/>
          </w:tcPr>
          <w:p w:rsidR="00C66587" w:rsidRPr="000A6C7E" w:rsidRDefault="00C66587" w:rsidP="000A6C7E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Обеспечивать охрану жизни и здоровья дет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ей, их безопасность в ходе </w:t>
            </w:r>
            <w:r w:rsidRPr="000A6C7E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образовательной деятельности, оказывать им первую помощь</w:t>
            </w:r>
          </w:p>
        </w:tc>
        <w:tc>
          <w:tcPr>
            <w:tcW w:w="3908" w:type="dxa"/>
          </w:tcPr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lastRenderedPageBreak/>
              <w:t>Локальные нормативные акты, регламентирующие образовательную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lastRenderedPageBreak/>
              <w:t>деятельность в дошкольной образовательной организации и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требования к осуществлению охраны жизни и здоровья детей</w:t>
            </w:r>
            <w:r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.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Способы оказания первой помощи детям младенческого, раннего и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дошкольного возраста</w:t>
            </w:r>
            <w:r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. </w:t>
            </w: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Нормативные правовые акты, оп</w:t>
            </w:r>
            <w:r>
              <w:rPr>
                <w:rFonts w:eastAsiaTheme="minorHAnsi"/>
                <w:color w:val="auto"/>
                <w:sz w:val="20"/>
                <w:szCs w:val="24"/>
                <w:lang w:eastAsia="en-US"/>
              </w:rPr>
              <w:t xml:space="preserve">ределяющие меры ответственности </w:t>
            </w:r>
            <w:r w:rsidRPr="007A7833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педагогических работников за жизнь и здоровье детей</w:t>
            </w:r>
          </w:p>
        </w:tc>
        <w:tc>
          <w:tcPr>
            <w:tcW w:w="2410" w:type="dxa"/>
          </w:tcPr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lastRenderedPageBreak/>
              <w:t xml:space="preserve">Знаю и умею 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lastRenderedPageBreak/>
              <w:t>Не знаю, но научусь</w:t>
            </w:r>
          </w:p>
          <w:p w:rsidR="001F0B34" w:rsidRPr="001F0B34" w:rsidRDefault="001F0B34" w:rsidP="001F0B3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  <w:r w:rsidRPr="001F0B34">
              <w:rPr>
                <w:rFonts w:eastAsiaTheme="minorHAnsi"/>
                <w:color w:val="auto"/>
                <w:sz w:val="20"/>
                <w:szCs w:val="24"/>
                <w:lang w:eastAsia="en-US"/>
              </w:rPr>
              <w:t>Испытываю затруднения</w:t>
            </w:r>
          </w:p>
          <w:p w:rsidR="00C66587" w:rsidRPr="007A7833" w:rsidRDefault="00C66587" w:rsidP="007A7833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sz w:val="20"/>
                <w:szCs w:val="24"/>
                <w:lang w:eastAsia="en-US"/>
              </w:rPr>
            </w:pPr>
          </w:p>
        </w:tc>
      </w:tr>
    </w:tbl>
    <w:p w:rsidR="000C74E4" w:rsidRDefault="000C74E4"/>
    <w:sectPr w:rsidR="000C74E4" w:rsidSect="001F3467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0124"/>
    <w:multiLevelType w:val="hybridMultilevel"/>
    <w:tmpl w:val="C9D0BA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0B"/>
    <w:rsid w:val="000A6C7E"/>
    <w:rsid w:val="000C74E4"/>
    <w:rsid w:val="001F0B34"/>
    <w:rsid w:val="001F3467"/>
    <w:rsid w:val="007A7833"/>
    <w:rsid w:val="00BA4B0B"/>
    <w:rsid w:val="00C6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3725"/>
  <w15:chartTrackingRefBased/>
  <w15:docId w15:val="{F353C245-7F4B-4730-8D79-EC58647A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B0B"/>
    <w:pPr>
      <w:spacing w:after="57"/>
      <w:ind w:left="293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7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83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cp:lastPrinted>2021-10-05T06:39:00Z</cp:lastPrinted>
  <dcterms:created xsi:type="dcterms:W3CDTF">2021-10-14T21:27:00Z</dcterms:created>
  <dcterms:modified xsi:type="dcterms:W3CDTF">2021-10-14T21:27:00Z</dcterms:modified>
</cp:coreProperties>
</file>