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2A" w:rsidRDefault="00742E2A" w:rsidP="00742E2A">
      <w:pPr>
        <w:jc w:val="center"/>
        <w:rPr>
          <w:sz w:val="36"/>
        </w:rPr>
      </w:pPr>
      <w:r>
        <w:rPr>
          <w:sz w:val="36"/>
        </w:rPr>
        <w:t>Основные типы взаимоотношений между воспитателями и детьми                      Приложение 1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3402"/>
        <w:gridCol w:w="3762"/>
        <w:gridCol w:w="3060"/>
      </w:tblGrid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Эмоционально-положительный паритет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Лидер-ведомый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Нестандартные отн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шения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Формальные отнош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1.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ребенок доверяет воспитателю, но проверяет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доверяет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чаще не доверяет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2.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внутреннее содержание воспитателя играет важную роль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внешний вид воспитателя играет ведущую роль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внешний вид имеет  большое значение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3.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основное внимание ребенок сосред</w:t>
            </w:r>
            <w:r>
              <w:t>о</w:t>
            </w:r>
            <w:r>
              <w:t>тачивает на том, ЧТО говорит восп</w:t>
            </w:r>
            <w:r>
              <w:t>и</w:t>
            </w:r>
            <w:r>
              <w:t>татель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основное внимание ребенок соср</w:t>
            </w:r>
            <w:r>
              <w:t>е</w:t>
            </w:r>
            <w:r>
              <w:t xml:space="preserve">дотачивает на том, как говорится и делается 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4.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достаточно воспитателю сказать, что и как надо делать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необходимо показать, что и как надо делать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5.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приверженец не очень строгого п</w:t>
            </w:r>
            <w:r>
              <w:t>о</w:t>
            </w:r>
            <w:r>
              <w:t>рядка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приверженец строгого порядка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приверженец беспорядка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6.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в неудачах чаще винит себя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чаще винит другого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чаще винит другого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7.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proofErr w:type="gramStart"/>
            <w:r>
              <w:t>доволен</w:t>
            </w:r>
            <w:proofErr w:type="gramEnd"/>
            <w:r>
              <w:t xml:space="preserve"> не каждой удаче и огорчен не каждой неудачей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proofErr w:type="gramStart"/>
            <w:r>
              <w:t>доволен</w:t>
            </w:r>
            <w:proofErr w:type="gramEnd"/>
            <w:r>
              <w:t xml:space="preserve"> каждой удаче и огорчен каждой неудачей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8.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результаты собственной и совместной деятельности важнее похвалы или порицания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похвала  воспитателя дороже, чем  результат собственной деятельности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дороже мнение третьего лица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9.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proofErr w:type="spellStart"/>
            <w:r>
              <w:t>дистантное</w:t>
            </w:r>
            <w:proofErr w:type="spellEnd"/>
            <w:r>
              <w:t xml:space="preserve"> воздействие не слабее непосредственного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непосредственное воздействие сил</w:t>
            </w:r>
            <w:r>
              <w:t>ь</w:t>
            </w:r>
            <w:r>
              <w:t xml:space="preserve">нее </w:t>
            </w:r>
            <w:proofErr w:type="spellStart"/>
            <w:r>
              <w:t>дистантного</w:t>
            </w:r>
            <w:proofErr w:type="spellEnd"/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 xml:space="preserve">непосредственное воздействие сильнее </w:t>
            </w:r>
            <w:proofErr w:type="spellStart"/>
            <w:r>
              <w:t>дистантного</w:t>
            </w:r>
            <w:proofErr w:type="spellEnd"/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10.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любит быть  в паритете с воспитат</w:t>
            </w:r>
            <w:r>
              <w:t>е</w:t>
            </w:r>
            <w:r>
              <w:t>лем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любит подражать воспитателю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11.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воспитателя уважает и любит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воспитателя боится, уважает, любит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воспитателя боится, уважает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12.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выраженное содействие  воспитателю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помощь воспитателю по его просьбе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разное, чаще противодействие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13.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трудности старается преодолевать сам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в трудных ситуациях просит пом</w:t>
            </w:r>
            <w:r>
              <w:t>о</w:t>
            </w:r>
            <w:r>
              <w:t>щи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трудности сам не преодолевает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14.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сам умеет регулировать режим труда и отдыха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слаба регуляция режима труда и о</w:t>
            </w:r>
            <w:r>
              <w:t>т</w:t>
            </w:r>
            <w:r>
              <w:t>дыха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мало трудится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15.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смело берется за решение новых задач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боится новых ситуаций, заданий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ориентация на третье лицо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16.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высокая целеустремленность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высокая целеустремленность при совместной деятельности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proofErr w:type="spellStart"/>
            <w:r>
              <w:t>целеустремленость</w:t>
            </w:r>
            <w:proofErr w:type="spellEnd"/>
            <w:r>
              <w:t xml:space="preserve"> низка, близка к функциональным расстро</w:t>
            </w:r>
            <w:r>
              <w:t>й</w:t>
            </w:r>
            <w:r>
              <w:t xml:space="preserve">ствам 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зависит от третьего лица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17.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proofErr w:type="gramStart"/>
            <w:r>
              <w:t>уверен</w:t>
            </w:r>
            <w:proofErr w:type="gramEnd"/>
            <w:r>
              <w:t xml:space="preserve"> в достижении успеха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proofErr w:type="gramStart"/>
            <w:r>
              <w:t>уверен</w:t>
            </w:r>
            <w:proofErr w:type="gramEnd"/>
            <w:r>
              <w:t xml:space="preserve"> в присутствии воспитателя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18.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эмоционально-положительный настрой преобладает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разное, чаще послушание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преобладает противодействие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19.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преобладает рациональное мышление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преобладает эмоциональное мышл</w:t>
            </w:r>
            <w:r>
              <w:t>е</w:t>
            </w:r>
            <w:r>
              <w:t>ние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20.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хорошо развито творчество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хорошо развито исполнение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21.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преобладание механизмов усвоения информации: обучение, подражание, самообучение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преобладание механизмов усвоения информации: подражание,  обуч</w:t>
            </w:r>
            <w:r>
              <w:t>е</w:t>
            </w:r>
            <w:r>
              <w:t xml:space="preserve">ние, самообучение 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r>
              <w:t>усвоение информации: самооб</w:t>
            </w:r>
            <w:r>
              <w:t>у</w:t>
            </w:r>
            <w:r>
              <w:t>чение, обучение, подражание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  <w:tr w:rsidR="00742E2A" w:rsidTr="0053591D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42E2A" w:rsidRDefault="00742E2A" w:rsidP="0053591D">
            <w:pPr>
              <w:jc w:val="center"/>
            </w:pPr>
            <w:r>
              <w:t>22.</w:t>
            </w:r>
          </w:p>
        </w:tc>
        <w:tc>
          <w:tcPr>
            <w:tcW w:w="3543" w:type="dxa"/>
          </w:tcPr>
          <w:p w:rsidR="00742E2A" w:rsidRDefault="00742E2A" w:rsidP="0053591D">
            <w:pPr>
              <w:jc w:val="center"/>
            </w:pPr>
            <w:r>
              <w:t>лучшее средство разрядки - игра</w:t>
            </w:r>
          </w:p>
        </w:tc>
        <w:tc>
          <w:tcPr>
            <w:tcW w:w="3402" w:type="dxa"/>
          </w:tcPr>
          <w:p w:rsidR="00742E2A" w:rsidRDefault="00742E2A" w:rsidP="0053591D">
            <w:pPr>
              <w:jc w:val="center"/>
            </w:pPr>
            <w:r>
              <w:t>лучшее средство разрядки - ласка</w:t>
            </w:r>
          </w:p>
        </w:tc>
        <w:tc>
          <w:tcPr>
            <w:tcW w:w="3762" w:type="dxa"/>
          </w:tcPr>
          <w:p w:rsidR="00742E2A" w:rsidRDefault="00742E2A" w:rsidP="0053591D">
            <w:pPr>
              <w:jc w:val="center"/>
            </w:pPr>
            <w:proofErr w:type="gramStart"/>
            <w:r>
              <w:t>разное</w:t>
            </w:r>
            <w:proofErr w:type="gramEnd"/>
            <w:r>
              <w:t>, нередко агрессия</w:t>
            </w:r>
          </w:p>
        </w:tc>
        <w:tc>
          <w:tcPr>
            <w:tcW w:w="3060" w:type="dxa"/>
          </w:tcPr>
          <w:p w:rsidR="00742E2A" w:rsidRDefault="00742E2A" w:rsidP="0053591D">
            <w:pPr>
              <w:jc w:val="center"/>
            </w:pPr>
            <w:r>
              <w:t>разное</w:t>
            </w:r>
          </w:p>
        </w:tc>
      </w:tr>
    </w:tbl>
    <w:p w:rsidR="00742E2A" w:rsidRDefault="00742E2A" w:rsidP="00742E2A">
      <w:pPr>
        <w:sectPr w:rsidR="00742E2A" w:rsidSect="00332469">
          <w:pgSz w:w="16838" w:h="11906" w:orient="landscape"/>
          <w:pgMar w:top="454" w:right="1134" w:bottom="454" w:left="1134" w:header="709" w:footer="709" w:gutter="0"/>
          <w:cols w:space="708"/>
          <w:docGrid w:linePitch="360"/>
        </w:sectPr>
      </w:pPr>
    </w:p>
    <w:p w:rsidR="00C55FAA" w:rsidRDefault="00C55FAA">
      <w:bookmarkStart w:id="0" w:name="_GoBack"/>
      <w:bookmarkEnd w:id="0"/>
    </w:p>
    <w:sectPr w:rsidR="00C55FAA" w:rsidSect="00742E2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80"/>
    <w:rsid w:val="001A1180"/>
    <w:rsid w:val="00742E2A"/>
    <w:rsid w:val="00A956CD"/>
    <w:rsid w:val="00C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2013-04-17T18:51:00Z</dcterms:created>
  <dcterms:modified xsi:type="dcterms:W3CDTF">2013-04-17T18:52:00Z</dcterms:modified>
</cp:coreProperties>
</file>