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CE" w:rsidRPr="00035580" w:rsidRDefault="00040ACE" w:rsidP="00040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5580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040ACE" w:rsidRPr="00D40AE1" w:rsidRDefault="00040ACE" w:rsidP="00040ACE">
      <w:pPr>
        <w:pStyle w:val="a4"/>
        <w:ind w:left="0" w:firstLine="567"/>
        <w:rPr>
          <w:sz w:val="24"/>
          <w:szCs w:val="24"/>
        </w:rPr>
      </w:pPr>
      <w:r w:rsidRPr="00D40AE1">
        <w:rPr>
          <w:sz w:val="24"/>
          <w:szCs w:val="24"/>
        </w:rPr>
        <w:t xml:space="preserve"> В соответствии с указанными выше профессиональным стандартом   и ФГОС   слушатель данной ДПП готовится к решению следующих задач профессиональной деятельности и должен обладать следующими профессиональными компетенциями (обязательные результаты обучения):</w:t>
      </w:r>
    </w:p>
    <w:p w:rsidR="00040ACE" w:rsidRPr="00D40AE1" w:rsidRDefault="00040ACE" w:rsidP="00040ACE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400"/>
        <w:gridCol w:w="3115"/>
      </w:tblGrid>
      <w:tr w:rsidR="00040ACE" w:rsidRPr="00D40AE1" w:rsidTr="0006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E" w:rsidRPr="00D40AE1" w:rsidRDefault="00040ACE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>Раздел ДПП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E" w:rsidRPr="00D40AE1" w:rsidRDefault="00040ACE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 xml:space="preserve">Задачи профессиональной деятельности </w:t>
            </w:r>
            <w:r w:rsidRPr="00020292">
              <w:rPr>
                <w:rStyle w:val="a6"/>
                <w:sz w:val="24"/>
                <w:szCs w:val="24"/>
              </w:rPr>
              <w:t>(ЗПД)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E" w:rsidRPr="00D40AE1" w:rsidRDefault="00040ACE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>Профессиональные компетенции (ПК), подлежащие развитию</w:t>
            </w:r>
          </w:p>
        </w:tc>
      </w:tr>
      <w:tr w:rsidR="00040ACE" w:rsidRPr="00D40AE1" w:rsidTr="0006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E" w:rsidRPr="00D40AE1" w:rsidRDefault="00040ACE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 xml:space="preserve">Р1. </w:t>
            </w:r>
            <w:r w:rsidRPr="00D40AE1">
              <w:rPr>
                <w:rStyle w:val="FontStyle34"/>
                <w:sz w:val="24"/>
                <w:szCs w:val="24"/>
              </w:rPr>
              <w:t xml:space="preserve">Нормативно-правовые основы  антикоррупционной политики в РФ    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E" w:rsidRPr="00D40AE1" w:rsidRDefault="00040ACE" w:rsidP="00062586">
            <w:pPr>
              <w:shd w:val="clear" w:color="auto" w:fill="FFFFFF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>осуществление обучения и воспитания в сфере образования в соответствии с требованиями образовательных стандартов;</w:t>
            </w:r>
          </w:p>
          <w:p w:rsidR="00040ACE" w:rsidRPr="00D40AE1" w:rsidRDefault="00040ACE" w:rsidP="000625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E" w:rsidRPr="00D40AE1" w:rsidRDefault="00040ACE" w:rsidP="00062586">
            <w:pPr>
              <w:shd w:val="clear" w:color="auto" w:fill="FFFFFF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 xml:space="preserve">ПК 1 готовность реализовывать образовательные программы по учебному предмету в соответствии с требованиями образовательных стандартов </w:t>
            </w:r>
          </w:p>
        </w:tc>
      </w:tr>
      <w:tr w:rsidR="00040ACE" w:rsidRPr="00D40AE1" w:rsidTr="0006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E" w:rsidRPr="00D40AE1" w:rsidRDefault="00040ACE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 xml:space="preserve">Р2. </w:t>
            </w:r>
            <w:r w:rsidRPr="00D40AE1">
              <w:rPr>
                <w:rStyle w:val="FontStyle34"/>
                <w:sz w:val="24"/>
                <w:szCs w:val="24"/>
              </w:rPr>
              <w:t>Особенности профилактики и противодействия коррупции в сфере образования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E" w:rsidRPr="00D40AE1" w:rsidRDefault="00040ACE" w:rsidP="00062586">
            <w:pPr>
              <w:shd w:val="clear" w:color="auto" w:fill="FFFFFF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>использование технологий, соответствующих возрастным особенностям обучающихся и отражающих специфику предметной области;</w:t>
            </w:r>
          </w:p>
          <w:p w:rsidR="00040ACE" w:rsidRPr="00D40AE1" w:rsidRDefault="00040ACE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E" w:rsidRPr="00D40AE1" w:rsidRDefault="00040ACE" w:rsidP="00062586">
            <w:pPr>
              <w:shd w:val="clear" w:color="auto" w:fill="FFFFFF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 xml:space="preserve">ПК 2 способность использовать современные методы и технологии обучения и диагностики  </w:t>
            </w:r>
          </w:p>
        </w:tc>
      </w:tr>
      <w:tr w:rsidR="00040ACE" w:rsidRPr="00D40AE1" w:rsidTr="00062586">
        <w:tc>
          <w:tcPr>
            <w:tcW w:w="2830" w:type="dxa"/>
            <w:tcBorders>
              <w:top w:val="single" w:sz="4" w:space="0" w:color="auto"/>
            </w:tcBorders>
          </w:tcPr>
          <w:p w:rsidR="00040ACE" w:rsidRPr="00D40AE1" w:rsidRDefault="00040ACE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>Р3. Формирование антикоррупционного  мировоззрения в условиях образовательных организаций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040ACE" w:rsidRPr="00020292" w:rsidRDefault="00040ACE" w:rsidP="00062586">
            <w:pPr>
              <w:shd w:val="clear" w:color="auto" w:fill="FFFFFF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>проектирование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</w:t>
            </w:r>
            <w:r>
              <w:rPr>
                <w:sz w:val="24"/>
                <w:szCs w:val="24"/>
              </w:rPr>
              <w:t>ичности через учебные предметы;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040ACE" w:rsidRPr="00D40AE1" w:rsidRDefault="00040ACE" w:rsidP="00062586">
            <w:pPr>
              <w:shd w:val="clear" w:color="auto" w:fill="FFFFFF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 xml:space="preserve">ПК 3 способность  решать задачи воспитания и духовно-нравственного развития обучающихся в учебной и внеучебной деятельности </w:t>
            </w:r>
          </w:p>
          <w:p w:rsidR="00040ACE" w:rsidRPr="00D40AE1" w:rsidRDefault="00040ACE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040ACE" w:rsidRPr="00D40AE1" w:rsidTr="00062586">
        <w:tc>
          <w:tcPr>
            <w:tcW w:w="9345" w:type="dxa"/>
            <w:gridSpan w:val="3"/>
          </w:tcPr>
          <w:p w:rsidR="00040ACE" w:rsidRPr="00D40AE1" w:rsidRDefault="00040ACE" w:rsidP="00062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>Общепрофессиональные компетенции (ОПК) и/или общие (общекультурные) компетенции (ОК), подлежащие развитию в течение всего процесса обучения:</w:t>
            </w:r>
          </w:p>
          <w:p w:rsidR="00040ACE" w:rsidRPr="00D40AE1" w:rsidRDefault="00040ACE" w:rsidP="00062586">
            <w:pPr>
              <w:shd w:val="clear" w:color="auto" w:fill="FFFFFF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 xml:space="preserve">ОПК 4 готовность  к профессиональной деятельности в соответствии с нормативно-правовыми актами сферы образования  </w:t>
            </w:r>
          </w:p>
          <w:p w:rsidR="00040ACE" w:rsidRPr="00D40AE1" w:rsidRDefault="00040ACE" w:rsidP="00062586">
            <w:pPr>
              <w:shd w:val="clear" w:color="auto" w:fill="FFFFFF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 xml:space="preserve">ОК 2 способность анализировать основные этапы и закономерности исторического развития для формирования патриотизма и гражданской позиции  </w:t>
            </w:r>
          </w:p>
          <w:p w:rsidR="00040ACE" w:rsidRPr="00D40AE1" w:rsidRDefault="00040ACE" w:rsidP="00062586">
            <w:pPr>
              <w:shd w:val="clear" w:color="auto" w:fill="FFFFFF"/>
              <w:rPr>
                <w:sz w:val="24"/>
                <w:szCs w:val="24"/>
              </w:rPr>
            </w:pPr>
            <w:r w:rsidRPr="00D40AE1">
              <w:rPr>
                <w:sz w:val="24"/>
                <w:szCs w:val="24"/>
              </w:rPr>
              <w:t xml:space="preserve">ОК 7 способность  использовать базовые правовые знания в различных сферах деятельности </w:t>
            </w:r>
          </w:p>
        </w:tc>
      </w:tr>
    </w:tbl>
    <w:p w:rsidR="00040ACE" w:rsidRPr="0089081D" w:rsidRDefault="00040ACE" w:rsidP="00040A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D98" w:rsidRDefault="007F0D98"/>
    <w:sectPr w:rsidR="007F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CE"/>
    <w:rsid w:val="00040ACE"/>
    <w:rsid w:val="007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45B6E-75FF-4A9A-89FA-E7F5AA75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A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0ACE"/>
    <w:pPr>
      <w:ind w:left="720"/>
      <w:contextualSpacing/>
    </w:pPr>
  </w:style>
  <w:style w:type="table" w:styleId="a5">
    <w:name w:val="Table Grid"/>
    <w:basedOn w:val="a1"/>
    <w:uiPriority w:val="39"/>
    <w:rsid w:val="0004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40ACE"/>
    <w:rPr>
      <w:color w:val="0563C1" w:themeColor="hyperlink"/>
      <w:u w:val="single"/>
    </w:rPr>
  </w:style>
  <w:style w:type="character" w:customStyle="1" w:styleId="FontStyle34">
    <w:name w:val="Font Style34"/>
    <w:uiPriority w:val="99"/>
    <w:rsid w:val="00040ACE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2020-03-16T09:15:00Z</dcterms:created>
  <dcterms:modified xsi:type="dcterms:W3CDTF">2020-03-16T09:16:00Z</dcterms:modified>
</cp:coreProperties>
</file>