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D" w:rsidRPr="00F053A9" w:rsidRDefault="00E9671D" w:rsidP="00E967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Лекция 3. </w:t>
      </w:r>
      <w:r w:rsidRPr="00F053A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Понятие и структура специальных образовательных условий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в условиях инклюзивного обучения.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9671D" w:rsidRPr="00F053A9" w:rsidTr="00261BE3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1D" w:rsidRPr="00F053A9" w:rsidRDefault="00E9671D" w:rsidP="00E9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3A9">
              <w:rPr>
                <w:rFonts w:ascii="Cambria" w:eastAsia="Times New Roman" w:hAnsi="Cambria"/>
                <w:b/>
                <w:bCs/>
                <w:sz w:val="27"/>
                <w:szCs w:val="27"/>
                <w:u w:val="single"/>
                <w:lang w:eastAsia="ru-RU"/>
              </w:rPr>
              <w:t>Понятие и структура  специальных образовательных условий</w:t>
            </w:r>
          </w:p>
          <w:p w:rsidR="00E9671D" w:rsidRPr="00F053A9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Создание инклюзивной образовательной среды, направленной на развитие личности ребенка и признающей его уникальность, неповторимость и право на качественное образование опирается, в первую очередь, на модернизацию образовательной системы  образовательной организации.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</w:t>
            </w:r>
            <w:proofErr w:type="spellStart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переструктурирования</w:t>
            </w:r>
            <w:proofErr w:type="spellEnd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, учета особых образовательных потребностей каждого включаемого ребенка.</w:t>
            </w:r>
          </w:p>
          <w:p w:rsidR="00E9671D" w:rsidRPr="00F053A9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Инклюзивная образовательная среда характеризуется системой ценностного отношения к обучению, воспитанию и личностному развитию любого ребенка, совокупностью ресурсов (средств, внутренних и внешних условий) для организации их образования в массовых общеобразовательных учреждениях и направленностью на индивидуальные образовательные потребности  обучающихся. </w:t>
            </w:r>
          </w:p>
          <w:p w:rsidR="00E9671D" w:rsidRPr="00F053A9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Одним из показателей эффективной работы педагогического коллектива в области реализации инклюзивной практики является гибкий, индивидуализированный подход к созданию специальных условий обучения и воспитания для ребенка с ограниченными возможностями здоровья. Такой подход проявляется, прежде всего, в разработке вариативного индивидуального образовательного маршрута ребенка с ОВЗ в рамках образовательного учреждения, разработкой адаптированной образовательной программы, созданием инклюзивной образовательной среды, специальных образовательных условий, соответствующих потребностям разных категорий детей с ОВЗ. Образование детей с ОВЗ в образовательных учреждениях общего типа является образовательной инновацией и требует методологического анализа, проведения научных исследований, научно-методических разработок. </w:t>
            </w:r>
          </w:p>
          <w:p w:rsidR="00E9671D" w:rsidRPr="00F053A9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Создание всеобъемлющих условий для получения образования всеми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здоровья.</w:t>
            </w:r>
          </w:p>
          <w:p w:rsidR="00E9671D" w:rsidRPr="00F053A9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Определение необходимых условий для адекватного возможностям ребенка с ОВЗ, ребенка-инвалида образования опирается на решения заседания президиума Совета при Президенте Российской Федерации по </w:t>
            </w: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lastRenderedPageBreak/>
              <w:t>реализации приоритетных национальных проектов и демографической политике (раздел III п.5 протокола от 18 апреля 2008 г.) и изложены в  Письме Министерства образования и науки РФ от 18 апреля 2008 г. № АФ-150/06 «О создании условий для получения</w:t>
            </w:r>
            <w:proofErr w:type="gramEnd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 образования детьми с ограниченными возможностями здоровья и детьми-инвалидами». </w:t>
            </w:r>
            <w:proofErr w:type="gramStart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      </w:r>
            <w:proofErr w:type="spellStart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интернатное</w:t>
            </w:r>
            <w:proofErr w:type="spellEnd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      </w:r>
            <w:proofErr w:type="gramEnd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 интеграции в общество. </w:t>
            </w:r>
          </w:p>
          <w:p w:rsidR="00E9671D" w:rsidRPr="00F053A9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Под </w:t>
            </w:r>
            <w:r w:rsidRPr="00F053A9">
              <w:rPr>
                <w:rFonts w:ascii="Cambria" w:eastAsia="Times New Roman" w:hAnsi="Cambria"/>
                <w:b/>
                <w:bCs/>
                <w:sz w:val="27"/>
                <w:szCs w:val="27"/>
                <w:lang w:eastAsia="ru-RU"/>
              </w:rPr>
              <w:t xml:space="preserve">специальными </w:t>
            </w:r>
            <w:proofErr w:type="gramStart"/>
            <w:r w:rsidRPr="00F053A9">
              <w:rPr>
                <w:rFonts w:ascii="Cambria" w:eastAsia="Times New Roman" w:hAnsi="Cambria"/>
                <w:b/>
                <w:bCs/>
                <w:sz w:val="27"/>
                <w:szCs w:val="27"/>
                <w:lang w:eastAsia="ru-RU"/>
              </w:rPr>
              <w:t>условиями</w:t>
            </w:r>
            <w:proofErr w:type="gramEnd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 для получения образования обучающимися с ограниченными возможностями здоровья в </w:t>
            </w:r>
            <w:r w:rsidRPr="00F053A9">
              <w:rPr>
                <w:rFonts w:ascii="Cambria" w:eastAsia="Times New Roman" w:hAnsi="Cambria"/>
                <w:b/>
                <w:bCs/>
                <w:sz w:val="27"/>
                <w:szCs w:val="27"/>
                <w:lang w:eastAsia="ru-RU"/>
              </w:rPr>
              <w:t>Федеральном законе</w:t>
            </w:r>
            <w:r>
              <w:rPr>
                <w:rFonts w:ascii="Cambria" w:eastAsia="Times New Roman" w:hAnsi="Cambria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F053A9">
              <w:rPr>
                <w:rFonts w:ascii="Cambria" w:eastAsia="Times New Roman" w:hAnsi="Cambria"/>
                <w:i/>
                <w:iCs/>
                <w:sz w:val="27"/>
                <w:szCs w:val="27"/>
                <w:lang w:eastAsia="ru-RU"/>
              </w:rPr>
              <w:t xml:space="preserve">"Об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      </w:r>
            <w:proofErr w:type="gramStart"/>
            <w:r w:rsidRPr="00F053A9">
              <w:rPr>
                <w:rFonts w:ascii="Cambria" w:eastAsia="Times New Roman" w:hAnsi="Cambria"/>
                <w:i/>
                <w:iCs/>
                <w:sz w:val="27"/>
                <w:szCs w:val="27"/>
                <w:lang w:eastAsia="ru-RU"/>
              </w:rPr>
      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      </w: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.</w:t>
            </w:r>
            <w:proofErr w:type="gramEnd"/>
          </w:p>
          <w:p w:rsidR="00E9671D" w:rsidRPr="00F053A9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 Значительное разнообразие  особых образовательных потребностей детей с ОВЗ определяет и значительную вариативность специальных образовательных условий распределенных по различным ресурсным сферам (материально-техническое обеспечение, включая и архитектурные условия, кадровое, информационное, программно-методическое и т.п.).</w:t>
            </w:r>
          </w:p>
          <w:p w:rsidR="00E9671D" w:rsidRPr="00F053A9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Таким образом, можно говорить о целостной системе специальных образовательных условий: начиная с предельно общих, необходимых для всех категорий детей с ОВЗ, до индивидуальных, определяющих эффективность реализации образовательного процесса и социальной </w:t>
            </w:r>
            <w:proofErr w:type="spellStart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адаптированности</w:t>
            </w:r>
            <w:proofErr w:type="spellEnd"/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 ребенка в соответствии с его особенностями и образовательными возможностями.</w:t>
            </w:r>
            <w:proofErr w:type="gramEnd"/>
          </w:p>
          <w:p w:rsidR="00E9671D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/>
                <w:sz w:val="27"/>
                <w:szCs w:val="27"/>
                <w:lang w:eastAsia="ru-RU"/>
              </w:rPr>
            </w:pP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Создание специальных образовательных условий, необходимых для детей с ОВЗ всех категорий, подразделяются на следующие общие направления </w:t>
            </w:r>
            <w:r>
              <w:rPr>
                <w:rFonts w:ascii="Cambria" w:eastAsia="Times New Roman" w:hAnsi="Cambria"/>
                <w:sz w:val="27"/>
                <w:szCs w:val="27"/>
                <w:lang w:eastAsia="ru-RU"/>
              </w:rPr>
              <w:t>1.</w:t>
            </w: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организационное обеспечение, </w:t>
            </w:r>
          </w:p>
          <w:p w:rsidR="00E9671D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/>
                <w:sz w:val="27"/>
                <w:szCs w:val="27"/>
                <w:lang w:eastAsia="ru-RU"/>
              </w:rPr>
            </w:pPr>
            <w:r>
              <w:rPr>
                <w:rFonts w:ascii="Cambria" w:eastAsia="Times New Roman" w:hAnsi="Cambria"/>
                <w:sz w:val="27"/>
                <w:szCs w:val="27"/>
                <w:lang w:eastAsia="ru-RU"/>
              </w:rPr>
              <w:lastRenderedPageBreak/>
              <w:t>2.</w:t>
            </w: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психолого-педагогическое обеспечение,</w:t>
            </w:r>
          </w:p>
          <w:p w:rsidR="00E9671D" w:rsidRPr="00F053A9" w:rsidRDefault="00E9671D" w:rsidP="00261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sz w:val="27"/>
                <w:szCs w:val="27"/>
                <w:lang w:eastAsia="ru-RU"/>
              </w:rPr>
              <w:t>3.</w:t>
            </w:r>
            <w:r w:rsidRPr="00F053A9">
              <w:rPr>
                <w:rFonts w:ascii="Cambria" w:eastAsia="Times New Roman" w:hAnsi="Cambria"/>
                <w:sz w:val="27"/>
                <w:szCs w:val="27"/>
                <w:lang w:eastAsia="ru-RU"/>
              </w:rPr>
              <w:t>кадровое обеспечение.</w:t>
            </w:r>
          </w:p>
          <w:p w:rsidR="00E9671D" w:rsidRPr="00F053A9" w:rsidRDefault="00E9671D" w:rsidP="00E9671D">
            <w:pPr>
              <w:pBdr>
                <w:top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E9671D" w:rsidRPr="00E9671D" w:rsidRDefault="00E9671D" w:rsidP="00E96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71D">
        <w:rPr>
          <w:rFonts w:ascii="Cambria" w:eastAsia="Times New Roman" w:hAnsi="Cambria"/>
          <w:b/>
          <w:bCs/>
          <w:sz w:val="29"/>
          <w:szCs w:val="29"/>
          <w:u w:val="single"/>
          <w:lang w:eastAsia="ru-RU"/>
        </w:rPr>
        <w:lastRenderedPageBreak/>
        <w:t>Организационное обеспечение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Организационное обеспечение включает в себя  создание  нормативно-правовой базы инклюзивного образования в образовательной организации, организации сетевого взаимодействия с внешними организациями, организация различных форм обучения в образовательной организации, организация питания и медицинского обслуживания, необходимого для поддержки ребенка с ОВЗ в образовательном процессе, финансовое обеспечение, информационное обеспечение, материально-техническое обеспечение.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i/>
          <w:iCs/>
          <w:sz w:val="29"/>
          <w:szCs w:val="29"/>
          <w:lang w:eastAsia="ru-RU"/>
        </w:rPr>
        <w:t>Нормативно-правовая база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Организационное обеспечение создания специальных условий образования для детей с ОВЗ, прежде всего, базируется на нормативно-правовой базе. Создание этих условий должно обеспечить, не только реализацию образовательных прав самого ребенка на получение соответствующего его возможностям образования, но и реализацию прав всех остальных детей, включенных наравне с особым ребенком в инклюзивное образовательное пространство. Поэтому помимо нормативной базы, фиксирующей права ребенка с ОВЗ, необходима разработка соответствующих локальных актов, обеспечивающих эффективное образование и других детей. Наиболее важным локальным нормативным документом следует рассматривать Договор с родителями, в котором будут фиксированы как права, так и обязанности всех субъектов инклюзивного пространства, предусмотрены правовые механизмы изменения образовательного маршрута в соответствии с особенностями и возможностями ребенка, в том числе новыми, возникающими в процессе образования.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i/>
          <w:iCs/>
          <w:sz w:val="29"/>
          <w:szCs w:val="29"/>
          <w:lang w:eastAsia="ru-RU"/>
        </w:rPr>
        <w:t>Организации сетевого взаимодействия с внешними организациями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Должна быть организована система взаимодействия и поддержки образовательного учреждения со стороны «внешних» социальных партнеров – территориальной ПМПК, методического центра, </w:t>
      </w:r>
      <w:proofErr w:type="spellStart"/>
      <w:r w:rsidRPr="00B62902">
        <w:rPr>
          <w:rFonts w:ascii="Cambria" w:eastAsia="Times New Roman" w:hAnsi="Cambria"/>
          <w:sz w:val="29"/>
          <w:szCs w:val="29"/>
          <w:lang w:eastAsia="ru-RU"/>
        </w:rPr>
        <w:t>ППМС-центра</w:t>
      </w:r>
      <w:proofErr w:type="spell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, Окружного и городского ресурсного центра по развитию инклюзивного образования,  специальных (коррекционных) школ, </w:t>
      </w:r>
      <w:r w:rsidRPr="00B62902">
        <w:rPr>
          <w:rFonts w:ascii="Cambria" w:eastAsia="Times New Roman" w:hAnsi="Cambria"/>
          <w:sz w:val="29"/>
          <w:szCs w:val="29"/>
          <w:lang w:eastAsia="ru-RU"/>
        </w:rPr>
        <w:lastRenderedPageBreak/>
        <w:t>органов социальной защиты, организаций здравоохранения, общественных организаций. С этими организациями надо простроить отношения на основе договоров. Реализация этого общего условия позволяет обеспечить для ребенка максимально адекватный при его особенностях развития образовательный маршрут, позволяет максимально полно и ресурсоемко обеспечить обучение и воспитание ребенка. Важным компонентом этого условия является наличие разнообразных учреждений образования (включая учреждения дополнительного образования) в шаговой доступности.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i/>
          <w:iCs/>
          <w:sz w:val="29"/>
          <w:szCs w:val="29"/>
          <w:lang w:eastAsia="ru-RU"/>
        </w:rPr>
        <w:t>Организация медицинского обслуживания и питания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Для определенных категорий детей важным является организация питания и медицинского сопровождения.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2902">
        <w:rPr>
          <w:rFonts w:ascii="Cambria" w:eastAsia="Times New Roman" w:hAnsi="Cambria"/>
          <w:sz w:val="29"/>
          <w:szCs w:val="29"/>
          <w:lang w:eastAsia="ru-RU"/>
        </w:rPr>
        <w:t>Здоровьесбережение</w:t>
      </w:r>
      <w:proofErr w:type="spell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  выступает  как одна из задач  образовательного процесса, поэтому медицинское сопровождение школьников с ОВЗ является обязательным условием создания специальных образовательных условий. Основным направлением медицинского сопровождения является и ранней диагностики заболеваний органов слуха, зрения, опорно-двигательного аппарата и других соматических заболеваний, что  обуславливает необходимость диспансеризации школьников и организацию в образовательных учреждениях системы профилактических мероприятий. Диагностические, профилактические или реабилитационные мероприятия могут быть организованны как на базе образовательной организации, так и по договору с медицинскими организациями.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Некоторым детям требуется особое питание. В школе необходимо предусмотреть возможность организации питания пищей, принесенной из дома, организация особого места для питания и специальных приспособлений для приема пищи.  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i/>
          <w:iCs/>
          <w:sz w:val="29"/>
          <w:szCs w:val="29"/>
          <w:lang w:eastAsia="ru-RU"/>
        </w:rPr>
        <w:t>Финансовое обеспечение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Финансово-экономические условия должны обеспечивать образовательному учреждению возможность исполнения требований, включенных в рекомендации ПМПК и разработанной на основе этих рекомендаций адаптированной образовательной программы, в том числе основания для оплаты специалистов, реализующих сопровождение, обучение и воспитание ребенка с ОВЗ. Финансово-экономические условия должны обеспечивать достижения планируемых в ИОП результатов. 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i/>
          <w:iCs/>
          <w:sz w:val="29"/>
          <w:szCs w:val="29"/>
          <w:lang w:eastAsia="ru-RU"/>
        </w:rPr>
        <w:t>Информационное обеспечение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базы данных, коммуникационные каналы, программные продукты, созданные с учетом особых образовательных потребностей детей с ОВЗ, включая формирование жизненной компетенции, социализации и др.); культурные и организационные формы информационного взаимодействия с учетом особых образовательных потребностей детей с ОВЗ, компетентность участников образовательного </w:t>
      </w:r>
      <w:proofErr w:type="gramStart"/>
      <w:r w:rsidRPr="00B62902">
        <w:rPr>
          <w:rFonts w:ascii="Cambria" w:eastAsia="Times New Roman" w:hAnsi="Cambria"/>
          <w:sz w:val="29"/>
          <w:szCs w:val="29"/>
          <w:lang w:eastAsia="ru-RU"/>
        </w:rPr>
        <w:t>процесса</w:t>
      </w:r>
      <w:proofErr w:type="gram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 в решении развивающих и коррекционных задач обучения детей с ОВЗ с применением информационно-коммуникационных технологий (ИКТ), а также наличие служб поддержки применения ИКТ.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i/>
          <w:iCs/>
          <w:sz w:val="29"/>
          <w:szCs w:val="29"/>
          <w:lang w:eastAsia="ru-RU"/>
        </w:rPr>
        <w:t>Материально-техническое (включая архитектурное) обеспечение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Материально-технические условия должны обеспечивать соблюдение: </w:t>
      </w:r>
    </w:p>
    <w:p w:rsidR="00E9671D" w:rsidRPr="00B62902" w:rsidRDefault="00952013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санитарно-гигиенических норм образовательного процесса с учетом потребностей детей с ОВЗ, обучающихся в данном учреждении (требования к водоснабжению, канализации, освещению, воздушно-тепловому режиму и т. д.); </w:t>
      </w:r>
    </w:p>
    <w:p w:rsidR="00E9671D" w:rsidRPr="00B62902" w:rsidRDefault="00952013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возможность для беспрепятственного доступа </w:t>
      </w:r>
      <w:proofErr w:type="gram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обучающихся</w:t>
      </w:r>
      <w:proofErr w:type="gram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 с ограниченными возможностями здоровья к объектам инфраструктуры образовательного учреждения.</w:t>
      </w:r>
    </w:p>
    <w:p w:rsidR="00E9671D" w:rsidRPr="00B62902" w:rsidRDefault="00952013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санитарно-бытовых условий с учетом потребностей детей с ОВЗ, обучающихся в данном учреждении  (наличие оборудованных гардеробов, санузлов, мест личной гигиены и т. д.); </w:t>
      </w:r>
    </w:p>
    <w:p w:rsidR="00E9671D" w:rsidRPr="00B62902" w:rsidRDefault="00952013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социально-бытовых условий с учетом конкретных потребностей ребенка с ОВЗ, обучающегося в данном учреждении (наличие адекватно оборудованного пространства школьного учреждения, рабочего места ребенка, и т.д.); </w:t>
      </w:r>
    </w:p>
    <w:p w:rsidR="00E9671D" w:rsidRPr="00B62902" w:rsidRDefault="00952013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proofErr w:type="gram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пожарной</w:t>
      </w:r>
      <w:proofErr w:type="gram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 и </w:t>
      </w:r>
      <w:proofErr w:type="spell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электробезопасности</w:t>
      </w:r>
      <w:proofErr w:type="spell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, с учетом потребностей детей с ОВЗ, обучающихся в данном учреждении.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особым образовательным потребностям группы детей с ограниченными возможностями здоровья в целом и каждой категории в отдельности. В связи с этим в структуре материально-технического обеспечения должна быть отражена специфика требований </w:t>
      </w:r>
      <w:proofErr w:type="gramStart"/>
      <w:r w:rsidRPr="00B62902">
        <w:rPr>
          <w:rFonts w:ascii="Cambria" w:eastAsia="Times New Roman" w:hAnsi="Cambria"/>
          <w:sz w:val="29"/>
          <w:szCs w:val="29"/>
          <w:lang w:eastAsia="ru-RU"/>
        </w:rPr>
        <w:t>к</w:t>
      </w:r>
      <w:proofErr w:type="gramEnd"/>
      <w:r w:rsidRPr="00B62902">
        <w:rPr>
          <w:rFonts w:ascii="Cambria" w:eastAsia="Times New Roman" w:hAnsi="Cambria"/>
          <w:sz w:val="29"/>
          <w:szCs w:val="29"/>
          <w:lang w:eastAsia="ru-RU"/>
        </w:rPr>
        <w:t>: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lastRenderedPageBreak/>
        <w:t>1.Организации пространства, в котором обучается ребенок с ограниченными возможностями здоровья;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2.Организации временного режима обучения;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3.Организации рабочего места ребенка с ограниченными возможностями здоровья; 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4.Техническим средствам обеспечения комфортного доступа ребенка с ограниченными возможностями здоровья к образованию (ассистирующие средства и технологии);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5.Техническим средствам обучения для каждой категории детей с ограниченными возможностями здоровья (включая специализированные компьютерные инструменты обучения, ориентированные на удовлетворение особых образовательных потребностей).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Данная задача постепенно решается в рамках Федеральной целевой программы развития образования на 2011-2015 годы, государственной программы «Доступная среда» на 2011-2015 годы, утвержденной постановлением Правительства Российской Федерации от 17 марта 2011г. №175, а также соответствующих региональных программ развития сферы образования детей с ограниченными возможностями здоровья. 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В большинстве субъектов Российской Федерации за счет средств федерального и бюджетов субъектов Российской Федерации проведены работы по созданию универсальной </w:t>
      </w:r>
      <w:proofErr w:type="spellStart"/>
      <w:r w:rsidRPr="00B62902">
        <w:rPr>
          <w:rFonts w:ascii="Cambria" w:eastAsia="Times New Roman" w:hAnsi="Cambria"/>
          <w:sz w:val="29"/>
          <w:szCs w:val="29"/>
          <w:lang w:eastAsia="ru-RU"/>
        </w:rPr>
        <w:t>безбарьерной</w:t>
      </w:r>
      <w:proofErr w:type="spell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 среды в образовательных учреждениях, включающие в себя приспособление зданий, а именно:</w:t>
      </w:r>
      <w:proofErr w:type="gramEnd"/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устройство пандусов;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расширение дверных проемов;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замена напольных покрытий;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демонтаж дверных порогов; 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установка перил вдоль стен внутри здания; устройство разметки;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оборудование санитарно-гигиенических помещений;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переоборудование и приспособление раздевалок, спортивных залов, столовых, классных комнат, кабинетов педагогов-психологов, учителей-логопедов, комнат психологической разгрузки, медицинских кабинетов;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создание информационных уголков с учетом особых потребностей детей-инвалидов;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установка подъёмных устройств и др</w:t>
      </w:r>
      <w:proofErr w:type="gram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..</w:t>
      </w:r>
      <w:proofErr w:type="gramEnd"/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Для реализации мероприятия по оснащению образовательных учреждений специальным, в том числе учебным, реабилитационным, компьютерным оборудованием и автотранспортом для организации коррекционной работы и </w:t>
      </w:r>
      <w:proofErr w:type="gramStart"/>
      <w:r w:rsidRPr="00B62902">
        <w:rPr>
          <w:rFonts w:ascii="Cambria" w:eastAsia="Times New Roman" w:hAnsi="Cambria"/>
          <w:sz w:val="29"/>
          <w:szCs w:val="29"/>
          <w:lang w:eastAsia="ru-RU"/>
        </w:rPr>
        <w:t>обучения инвалидов по слуху</w:t>
      </w:r>
      <w:proofErr w:type="gram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, зрению и с </w:t>
      </w:r>
      <w:r w:rsidRPr="00B62902">
        <w:rPr>
          <w:rFonts w:ascii="Cambria" w:eastAsia="Times New Roman" w:hAnsi="Cambria"/>
          <w:sz w:val="29"/>
          <w:szCs w:val="29"/>
          <w:lang w:eastAsia="ru-RU"/>
        </w:rPr>
        <w:lastRenderedPageBreak/>
        <w:t>нарушениями опорно-двигательного аппарата субъектами Российской Федерации приобретается специальное, в том числе учебное, реабилитационное, компьютерное оборудование и автотранспорт, программное обеспечение: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специальная мебель, в том числе столы с регулируемой высотой, наклоном столешницы, стулья, регулируемые по высоте;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специализированные аппаратно-программные комплексы для детей-инвалидов;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компьютерные логопедические, психологические программы для работы с детьми-инвалидами;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учебные пособия для работы педагога-психолога, учителя-логопеда для работы с детьми с нарушениями речи, нарушениями познавательных процессов, эмоционально-волевой сферы;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наборы диагностических методик для определения уровня речевого и моторного развития;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оборудование для сенсорных комнат </w:t>
      </w:r>
      <w:proofErr w:type="spell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психо-эмоциональной</w:t>
      </w:r>
      <w:proofErr w:type="spell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 коррекции;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мобильные комплексы </w:t>
      </w:r>
      <w:proofErr w:type="spell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мультисенсорного</w:t>
      </w:r>
      <w:proofErr w:type="spell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 и ультрафиолетового оборудования для сенсомоторной реабилитации и коррекции;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интерактивные доски с проекторами, ноутбуками и экранами;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proofErr w:type="spell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комплектыкомпьютерного</w:t>
      </w:r>
      <w:proofErr w:type="gram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,т</w:t>
      </w:r>
      <w:proofErr w:type="gram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елекоммуникационного</w:t>
      </w:r>
      <w:proofErr w:type="spell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,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специализированного оборудования и программного обеспечения;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реабилитационное оборудование: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кислородные концентраторы и </w:t>
      </w:r>
      <w:proofErr w:type="spell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коктейлеры</w:t>
      </w:r>
      <w:proofErr w:type="spell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реабилитационные тренажеры (эллиптические эргометры, велоэргометры, </w:t>
      </w:r>
      <w:proofErr w:type="spell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виброплатформы</w:t>
      </w:r>
      <w:proofErr w:type="spell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, беговые и массажные дорожки);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специализированные реабилитационные многофункциональные оздоровительные комплексы;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кабинеты </w:t>
      </w:r>
      <w:proofErr w:type="spell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логотерапевтический</w:t>
      </w:r>
      <w:proofErr w:type="spell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 коррекции и коррекции </w:t>
      </w:r>
      <w:proofErr w:type="spell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психоэмоционального</w:t>
      </w:r>
      <w:proofErr w:type="spell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 состояния;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универсальные цифровые устройства для чтения;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цифровые «говорящие» книги на </w:t>
      </w:r>
      <w:proofErr w:type="spell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флеш-картах</w:t>
      </w:r>
      <w:proofErr w:type="spell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 SD;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proofErr w:type="spellStart"/>
      <w:proofErr w:type="gram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документ-камеры</w:t>
      </w:r>
      <w:proofErr w:type="spellEnd"/>
      <w:proofErr w:type="gram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 с компьютерами для зрительного увеличения мелких предметов и текста;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портативные устройства для чтения плоскопечатных текстов;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настольные электронные увеличительные устройства;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цифровые модульные системы для работы с текстом и управления различными компонентами информационного пространства;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слуховые тренажеры «Соло-01В» (М);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proofErr w:type="spell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аудиоклассы</w:t>
      </w:r>
      <w:proofErr w:type="spell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 xml:space="preserve"> АК-</w:t>
      </w:r>
      <w:proofErr w:type="gramStart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З(</w:t>
      </w:r>
      <w:proofErr w:type="gramEnd"/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М) «Сонет-01-1»;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лингводидактические комплексы;</w:t>
      </w:r>
    </w:p>
    <w:p w:rsidR="00E9671D" w:rsidRPr="00B62902" w:rsidRDefault="00644664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sz w:val="29"/>
          <w:szCs w:val="29"/>
          <w:lang w:eastAsia="ru-RU"/>
        </w:rPr>
        <w:t xml:space="preserve"> - </w:t>
      </w:r>
      <w:r w:rsidR="00E9671D" w:rsidRPr="00B62902">
        <w:rPr>
          <w:rFonts w:ascii="Cambria" w:eastAsia="Times New Roman" w:hAnsi="Cambria"/>
          <w:sz w:val="29"/>
          <w:szCs w:val="29"/>
          <w:lang w:eastAsia="ru-RU"/>
        </w:rPr>
        <w:t>автобусы ПАЗ и ГАЗЕЛЬ и др.</w:t>
      </w:r>
    </w:p>
    <w:p w:rsidR="00E9671D" w:rsidRDefault="00E9671D" w:rsidP="00E9671D">
      <w:pPr>
        <w:spacing w:after="0" w:line="240" w:lineRule="auto"/>
        <w:jc w:val="both"/>
        <w:rPr>
          <w:rFonts w:ascii="Cambria" w:eastAsia="Times New Roman" w:hAnsi="Cambria"/>
          <w:sz w:val="29"/>
          <w:szCs w:val="29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lastRenderedPageBreak/>
        <w:t>Требования к материально-техническому обеспечению должны быть ориентированы не только на ребенка, но и на всех участников процесса образования. Это обусловлено необходимостью индивидуализации процесса образования детей с ограниченными возможностями здоровья. Специфика данной группы требований состоит в том, что все вовлеченные в процесс образования взрослые должны иметь неограниченный доступ к организационной технике, где можно осуществлять подготовку необходимых индивидуализированных материалов для процесса обучения ребенка с ограниченными возможностями здоровья. Должна быть обеспечена материально-техническая поддержка процесса координации и взаимодействия специалистов разного профиля и родителей, вовлеченных в процессе образования. </w:t>
      </w:r>
    </w:p>
    <w:p w:rsidR="00E9671D" w:rsidRPr="00B62902" w:rsidRDefault="00E9671D" w:rsidP="00E96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1D" w:rsidRPr="00E9671D" w:rsidRDefault="00E9671D" w:rsidP="00E96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eastAsia="ru-RU"/>
        </w:rPr>
      </w:pPr>
      <w:r w:rsidRPr="00E9671D">
        <w:rPr>
          <w:rFonts w:ascii="Cambria" w:eastAsia="Times New Roman" w:hAnsi="Cambria"/>
          <w:b/>
          <w:bCs/>
          <w:sz w:val="28"/>
          <w:szCs w:val="28"/>
          <w:u w:val="single"/>
          <w:lang w:eastAsia="ru-RU"/>
        </w:rPr>
        <w:t>Психолого-педагогическое обеспечение</w:t>
      </w:r>
      <w:r w:rsidRPr="00E9671D">
        <w:rPr>
          <w:rFonts w:ascii="Cambria" w:eastAsia="Times New Roman" w:hAnsi="Cambria"/>
          <w:b/>
          <w:bCs/>
          <w:sz w:val="28"/>
          <w:szCs w:val="28"/>
          <w:u w:val="single"/>
          <w:lang w:eastAsia="ru-RU"/>
        </w:rPr>
        <w:br/>
      </w:r>
    </w:p>
    <w:p w:rsidR="00E9671D" w:rsidRPr="00B62902" w:rsidRDefault="00E9671D" w:rsidP="00E9671D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i/>
          <w:iCs/>
          <w:sz w:val="28"/>
          <w:szCs w:val="28"/>
          <w:lang w:eastAsia="ru-RU"/>
        </w:rPr>
        <w:t>Программно-методическое обеспечение образовательного процесса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8"/>
          <w:szCs w:val="28"/>
          <w:lang w:eastAsia="ru-RU"/>
        </w:rPr>
        <w:t>Программно-методическое обеспечение должно быть ориентировано на полноценное и эффективное получение образования всеми учащимися образовательного учреждения, реализующего инклюзивную практику.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proofErr w:type="gramStart"/>
      <w:r w:rsidRPr="00B62902">
        <w:rPr>
          <w:rFonts w:ascii="Cambria" w:eastAsia="Times New Roman" w:hAnsi="Cambria"/>
          <w:sz w:val="28"/>
          <w:szCs w:val="28"/>
          <w:lang w:eastAsia="ru-RU"/>
        </w:rPr>
        <w:t>Программно-методическое обеспечение инклюзивного образовательного процесса отражается в трех документах – программе коррекционной работы, являющейся составной частью основной образовательной программы, разрабатываемой образовательной организацией на основе рекомендуемого перечня общеобразовательных программ,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ребенка.</w:t>
      </w:r>
      <w:proofErr w:type="gramEnd"/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В соответствии с п. 19.8. ФГОС начального образования </w:t>
      </w:r>
      <w:r w:rsidRPr="00B62902">
        <w:rPr>
          <w:rFonts w:ascii="Cambria" w:eastAsia="Times New Roman" w:hAnsi="Cambria"/>
          <w:b/>
          <w:bCs/>
          <w:sz w:val="28"/>
          <w:szCs w:val="28"/>
          <w:lang w:eastAsia="ru-RU"/>
        </w:rPr>
        <w:t>Программа коррекционной работы в образовательном учреждении</w:t>
      </w:r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обеспечить: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8"/>
          <w:szCs w:val="28"/>
          <w:lang w:eastAsia="ru-RU"/>
        </w:rPr>
        <w:t>-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    - осуществление индивидуально ориентированной </w:t>
      </w:r>
      <w:proofErr w:type="spellStart"/>
      <w:r w:rsidRPr="00B62902">
        <w:rPr>
          <w:rFonts w:ascii="Cambria" w:eastAsia="Times New Roman" w:hAnsi="Cambria"/>
          <w:sz w:val="28"/>
          <w:szCs w:val="28"/>
          <w:lang w:eastAsia="ru-RU"/>
        </w:rPr>
        <w:t>психолого-медико-педагогической</w:t>
      </w:r>
      <w:proofErr w:type="spellEnd"/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B62902">
        <w:rPr>
          <w:rFonts w:ascii="Cambria" w:eastAsia="Times New Roman" w:hAnsi="Cambria"/>
          <w:sz w:val="28"/>
          <w:szCs w:val="28"/>
          <w:lang w:eastAsia="ru-RU"/>
        </w:rPr>
        <w:t>психолого-медико-педагогической</w:t>
      </w:r>
      <w:proofErr w:type="spellEnd"/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комиссии);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8"/>
          <w:szCs w:val="28"/>
          <w:lang w:eastAsia="ru-RU"/>
        </w:rPr>
        <w:lastRenderedPageBreak/>
        <w:t>-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8"/>
          <w:szCs w:val="28"/>
          <w:lang w:eastAsia="ru-RU"/>
        </w:rPr>
        <w:t>Коррекционная программа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образовательного процесса.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sz w:val="28"/>
          <w:szCs w:val="28"/>
          <w:lang w:eastAsia="ru-RU"/>
        </w:rPr>
        <w:t>В </w:t>
      </w:r>
      <w:r w:rsidRPr="00B62902">
        <w:rPr>
          <w:rFonts w:ascii="Cambria" w:eastAsia="Times New Roman" w:hAnsi="Cambria"/>
          <w:b/>
          <w:bCs/>
          <w:sz w:val="28"/>
          <w:lang w:eastAsia="ru-RU"/>
        </w:rPr>
        <w:t>письме Министерства образования и науки РФ от 19 апреля 2011 г. N 03-255 "О введении федерального государственного образовательного стандарта общего образования"</w:t>
      </w:r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 дано разъяснение,  что стандарт учитывает образовательные потребности детей с ограниченными возможностями здоровья. </w:t>
      </w:r>
      <w:proofErr w:type="gramStart"/>
      <w:r w:rsidRPr="00B62902">
        <w:rPr>
          <w:rFonts w:ascii="Cambria" w:eastAsia="Times New Roman" w:hAnsi="Cambria"/>
          <w:sz w:val="28"/>
          <w:szCs w:val="28"/>
          <w:lang w:eastAsia="ru-RU"/>
        </w:rPr>
        <w:t>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ФГОС, 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и др..</w:t>
      </w:r>
      <w:r w:rsidRPr="00B62902">
        <w:rPr>
          <w:rFonts w:ascii="Cambria" w:eastAsia="Times New Roman" w:hAnsi="Cambria"/>
          <w:sz w:val="28"/>
          <w:szCs w:val="28"/>
          <w:lang w:eastAsia="ru-RU"/>
        </w:rPr>
        <w:br/>
      </w:r>
      <w:proofErr w:type="gramEnd"/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sz w:val="28"/>
          <w:szCs w:val="28"/>
          <w:lang w:eastAsia="ru-RU"/>
        </w:rPr>
        <w:t>Адаптированная основная образовательная программа</w:t>
      </w:r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- образовательная программа, адаптированная для обучения определенных категорий лиц с ограниченными возможностями здоровья, в том числе с инвалидностью, т.е.      образовательная программа специальных (коррекционных) образовательных учреждений I-VIII видов (ФЗ, ст.2, п.п. 28).</w:t>
      </w:r>
      <w:r w:rsidRPr="00B62902">
        <w:rPr>
          <w:rFonts w:ascii="Cambria" w:eastAsia="Times New Roman" w:hAnsi="Cambria"/>
          <w:sz w:val="28"/>
          <w:szCs w:val="28"/>
          <w:lang w:eastAsia="ru-RU"/>
        </w:rPr>
        <w:br/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sz w:val="28"/>
          <w:szCs w:val="28"/>
          <w:lang w:eastAsia="ru-RU"/>
        </w:rPr>
        <w:t>Адаптированная образовательная программа</w:t>
      </w:r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– это образовательная программа, адаптированная для обучения ребенка с ОВЗ (в том числе с инвалидностью), разрабатывается на базе основной общеобразовательной программы, с учетом адаптированной основной образовательной программы и в соответствии с  психофизическими особенностями и особыми образовательными потребностями категории лиц с ОВЗ.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proofErr w:type="gramStart"/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Для реализации инклюзивного образовательного процесса необходимо применение адекватных возможностям и потребностям обучающихся современных технологий, методов, приемов, форм организации учебной работы (в рамках разработки АОП), а также адаптация содержания учебного материала, выделение необходимого и достаточного для освоения ребенком с ОВЗ, адаптация имеющихся или разработка необходимых учебных и дидактических материалов и др. Важным компонентом является создание условий для адаптации детей с </w:t>
      </w:r>
      <w:proofErr w:type="spellStart"/>
      <w:r w:rsidRPr="00B62902">
        <w:rPr>
          <w:rFonts w:ascii="Cambria" w:eastAsia="Times New Roman" w:hAnsi="Cambria"/>
          <w:sz w:val="28"/>
          <w:szCs w:val="28"/>
          <w:lang w:eastAsia="ru-RU"/>
        </w:rPr>
        <w:lastRenderedPageBreak/>
        <w:t>ограниченнымивозможностями</w:t>
      </w:r>
      <w:proofErr w:type="spellEnd"/>
      <w:proofErr w:type="gramEnd"/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proofErr w:type="gramStart"/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здоровья в группе сверстников, школьном сообществе, организация уроков, </w:t>
      </w:r>
      <w:proofErr w:type="spellStart"/>
      <w:r w:rsidRPr="00B62902">
        <w:rPr>
          <w:rFonts w:ascii="Cambria" w:eastAsia="Times New Roman" w:hAnsi="Cambria"/>
          <w:sz w:val="28"/>
          <w:szCs w:val="28"/>
          <w:lang w:eastAsia="ru-RU"/>
        </w:rPr>
        <w:t>внеучебных</w:t>
      </w:r>
      <w:proofErr w:type="spellEnd"/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и внеклассных мероприятий с использованием интерактивных форм деятельности детей, организация программ дополнительного образования,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возможностям детей способов оценки их учебных достижений, продуктов учебной и </w:t>
      </w:r>
      <w:proofErr w:type="spellStart"/>
      <w:r w:rsidRPr="00B62902">
        <w:rPr>
          <w:rFonts w:ascii="Cambria" w:eastAsia="Times New Roman" w:hAnsi="Cambria"/>
          <w:sz w:val="28"/>
          <w:szCs w:val="28"/>
          <w:lang w:eastAsia="ru-RU"/>
        </w:rPr>
        <w:t>внеучебной</w:t>
      </w:r>
      <w:proofErr w:type="spellEnd"/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деятельности.</w:t>
      </w:r>
      <w:proofErr w:type="gramEnd"/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proofErr w:type="gramStart"/>
      <w:r w:rsidRPr="00B62902">
        <w:rPr>
          <w:rFonts w:ascii="Cambria" w:eastAsia="Times New Roman" w:hAnsi="Cambria"/>
          <w:sz w:val="28"/>
          <w:szCs w:val="28"/>
          <w:lang w:eastAsia="ru-RU"/>
        </w:rPr>
        <w:t>В рамках реализации адаптированной образовательной программы образовательное учреждение должно быть обеспечено удовлетворяющими особым  образовательным потребностям детей с ОВЗ учебниками, в том числе, учебниками с электронными приложениями, являющимися их  составной  частью, соответствующей учебно-методической литературой и материалами по всем учебным предметам основной образовательной программы.</w:t>
      </w:r>
      <w:proofErr w:type="gramEnd"/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Образовательное учреждение, специалисты сопровождения должны иметь доступ к печатным и электронным образовательным ресурсам (ЭОР), в том числе к электронным образовательным ресурсам, предназначенным для детей с ОВЗ. Библиотека образовательного учреждения должна быть укомплектована общими и специализированными для детей с ОВЗ печатными образовательными ресурсами и ЭОР по всем учебным предметам учебного плана,  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</w:t>
      </w:r>
      <w:proofErr w:type="gramStart"/>
      <w:r w:rsidRPr="00B62902">
        <w:rPr>
          <w:rFonts w:ascii="Cambria" w:eastAsia="Times New Roman" w:hAnsi="Cambria"/>
          <w:sz w:val="28"/>
          <w:szCs w:val="28"/>
          <w:lang w:eastAsia="ru-RU"/>
        </w:rPr>
        <w:t>Библиотека образовательного учреждения, где обучаются дети с ОВЗ,  должна быть укомплектована научно-методической литературой по специальной психологии и коррекционной (специальной) педагогике, печатными образовательными ресурсами и ЭОР, включая  формирование «академических» знаний и жизненной компетенции ребенка с ОВЗ, а также иметь фонд дополнительной литературы по актуальным проблемам обучения и воспитания разных категорий детей с ОВЗ, обучающихся в данной школе.</w:t>
      </w:r>
      <w:proofErr w:type="gramEnd"/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Этот дополнительный фонд должен включать  научно-методическую литературу, справочно-библиографические и периодические издания, сопровождающие обучение ребенка с ОВЗ.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b/>
          <w:bCs/>
          <w:i/>
          <w:iCs/>
          <w:sz w:val="28"/>
          <w:szCs w:val="28"/>
          <w:lang w:eastAsia="ru-RU"/>
        </w:rPr>
        <w:t>Психолого-педагогическое сопровождение детей с ОВЗ в образовательном учреждении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Необходимо обеспечить комплексное психолого-педагогическое сопровождение ребенка с ограниченными возможностями здоровья на </w:t>
      </w:r>
      <w:r w:rsidRPr="00B62902">
        <w:rPr>
          <w:rFonts w:ascii="Cambria" w:eastAsia="Times New Roman" w:hAnsi="Cambria"/>
          <w:sz w:val="28"/>
          <w:szCs w:val="28"/>
          <w:lang w:eastAsia="ru-RU"/>
        </w:rPr>
        <w:lastRenderedPageBreak/>
        <w:t>протяжении всего периода его обучения в образовательной организации. Для этого надо: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предусмотреть в штатном расписании или по договору с </w:t>
      </w:r>
      <w:proofErr w:type="spellStart"/>
      <w:r w:rsidRPr="00B62902">
        <w:rPr>
          <w:rFonts w:ascii="Cambria" w:eastAsia="Times New Roman" w:hAnsi="Cambria"/>
          <w:sz w:val="28"/>
          <w:szCs w:val="28"/>
          <w:lang w:eastAsia="ru-RU"/>
        </w:rPr>
        <w:t>ППМС-центром</w:t>
      </w:r>
      <w:proofErr w:type="spellEnd"/>
      <w:r w:rsidRPr="00B62902">
        <w:rPr>
          <w:rFonts w:ascii="Cambria" w:eastAsia="Times New Roman" w:hAnsi="Cambria"/>
          <w:sz w:val="28"/>
          <w:szCs w:val="28"/>
          <w:lang w:eastAsia="ru-RU"/>
        </w:rPr>
        <w:t xml:space="preserve"> специалистов психолого-педагогического сопровождения для детей с ОВЗ и инвалидностью, нуждающихся в нем;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8"/>
          <w:szCs w:val="28"/>
          <w:lang w:eastAsia="ru-RU"/>
        </w:rPr>
        <w:t>организовать деятельность специалистов в форме консилиума для выявления, обследования детей, разработку адаптированной  образовательной программы;</w:t>
      </w:r>
    </w:p>
    <w:p w:rsidR="00E9671D" w:rsidRPr="00B62902" w:rsidRDefault="00E9671D" w:rsidP="00E9671D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8"/>
          <w:szCs w:val="28"/>
          <w:lang w:eastAsia="ru-RU"/>
        </w:rPr>
        <w:t>организовать в соответствии с разработанной программой процесс сопровождения детей.</w:t>
      </w:r>
    </w:p>
    <w:p w:rsidR="00E9671D" w:rsidRPr="00E9671D" w:rsidRDefault="00E9671D" w:rsidP="00E967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71D">
        <w:rPr>
          <w:rFonts w:ascii="Cambria" w:eastAsia="Times New Roman" w:hAnsi="Cambria"/>
          <w:b/>
          <w:bCs/>
          <w:sz w:val="29"/>
          <w:szCs w:val="29"/>
          <w:u w:val="single"/>
          <w:lang w:eastAsia="ru-RU"/>
        </w:rPr>
        <w:t>Кадровое обеспечение</w:t>
      </w:r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Требования к кадровым условиям реализации  инклюзивного образования включают следующие положения:</w:t>
      </w:r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•  укомплектованность образовательного учреждения педагогическими и руководящими работниками, компетентными в понимании особых образовательных потребностей детей с ОВЗ,</w:t>
      </w:r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•    уровень квалификации педагогических и иных работников образовательного учреждения в области образования детей с ОВЗ,</w:t>
      </w:r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•    непрерывность профессионального развития педагогических работников образовательного учреждения в сфере коррекционной (специальной) педагогики, специальной психологии и клинической детской психологии.</w:t>
      </w:r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Непрерывность профессионального развития работников образовательного учреждения, должна обеспечиваться освоением работниками дополнительных профессиональных образовательных программ в области коррекционной педагогики в достаточном объеме, не реже чем каждые пять лет в научных и образовательных учреждениях, имеющих лицензию на </w:t>
      </w:r>
      <w:proofErr w:type="gramStart"/>
      <w:r w:rsidRPr="00B62902">
        <w:rPr>
          <w:rFonts w:ascii="Cambria" w:eastAsia="Times New Roman" w:hAnsi="Cambria"/>
          <w:sz w:val="29"/>
          <w:szCs w:val="29"/>
          <w:lang w:eastAsia="ru-RU"/>
        </w:rPr>
        <w:t>право ведения</w:t>
      </w:r>
      <w:proofErr w:type="gram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 данного вида образовательной деятельности.</w:t>
      </w:r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При поступлении в общеобразовательную школу ребенка с ОВЗ определенной категории: (с нарушением слуха, зрения, расстройствами </w:t>
      </w:r>
      <w:proofErr w:type="spellStart"/>
      <w:r w:rsidRPr="00B62902">
        <w:rPr>
          <w:rFonts w:ascii="Cambria" w:eastAsia="Times New Roman" w:hAnsi="Cambria"/>
          <w:sz w:val="29"/>
          <w:szCs w:val="29"/>
          <w:lang w:eastAsia="ru-RU"/>
        </w:rPr>
        <w:t>аутистического</w:t>
      </w:r>
      <w:proofErr w:type="spell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 спектра и т.д.) обязательным является освоение руководящими лицами, специалистами и педагогами школы дополнительных профессиональных образовательных программ в области коррекционного обучения данной категории детей в достаточном объеме.</w:t>
      </w:r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lastRenderedPageBreak/>
        <w:t>Учащиеся, имеющие особенности физического и психического развития, или ограниченные возможности здоровья, как правило, нуждаются в сопровождении специалистами.</w:t>
      </w:r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Задача дефектолога заключается в коррекции и компенсации имеющихся у ребенка отклонений в развитии. Прежде </w:t>
      </w:r>
      <w:proofErr w:type="gramStart"/>
      <w:r w:rsidRPr="00B62902">
        <w:rPr>
          <w:rFonts w:ascii="Cambria" w:eastAsia="Times New Roman" w:hAnsi="Cambria"/>
          <w:sz w:val="29"/>
          <w:szCs w:val="29"/>
          <w:lang w:eastAsia="ru-RU"/>
        </w:rPr>
        <w:t>всего</w:t>
      </w:r>
      <w:proofErr w:type="gram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 специалист проводит диагностику высших психических функций (мышление, внимание, память, речь, восприятие, воображение). В зависимости от специализации дефектолога, он акцентирует внимание на слухе, зрении, речи, двигательных функциях, мыслительных операциях, особенностях эмоционально-волевой сферы и т.п. После диагностики дефектологу необходимо определиться с направлениями коррекционной работы, выбрать нужные методы, приемы, разработать перспективный план коррекционного воздействия. Коррекционная работа с учащимися, имеющими интеллектуальную </w:t>
      </w:r>
      <w:proofErr w:type="gramStart"/>
      <w:r w:rsidRPr="00B62902">
        <w:rPr>
          <w:rFonts w:ascii="Cambria" w:eastAsia="Times New Roman" w:hAnsi="Cambria"/>
          <w:sz w:val="29"/>
          <w:szCs w:val="29"/>
          <w:lang w:eastAsia="ru-RU"/>
        </w:rPr>
        <w:t>недостаточность в</w:t>
      </w:r>
      <w:proofErr w:type="gram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 образовательных учреждениях  нуждается в наличии дефектологов – </w:t>
      </w:r>
      <w:proofErr w:type="spellStart"/>
      <w:r w:rsidRPr="00B62902">
        <w:rPr>
          <w:rFonts w:ascii="Cambria" w:eastAsia="Times New Roman" w:hAnsi="Cambria"/>
          <w:sz w:val="29"/>
          <w:szCs w:val="29"/>
          <w:lang w:eastAsia="ru-RU"/>
        </w:rPr>
        <w:t>олигофренопедагогов</w:t>
      </w:r>
      <w:proofErr w:type="spell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,  слуха – сурдопедагогов, </w:t>
      </w:r>
      <w:proofErr w:type="spellStart"/>
      <w:r w:rsidRPr="00B62902">
        <w:rPr>
          <w:rFonts w:ascii="Cambria" w:eastAsia="Times New Roman" w:hAnsi="Cambria"/>
          <w:sz w:val="29"/>
          <w:szCs w:val="29"/>
          <w:lang w:eastAsia="ru-RU"/>
        </w:rPr>
        <w:t>зрениния</w:t>
      </w:r>
      <w:proofErr w:type="spellEnd"/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 - тифлопедагогов.</w:t>
      </w:r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 xml:space="preserve">Роль психолога в общеобразовательном учреждении заключается в проведении психологической диагностики; осуществлении коррекционной работы; консультировании родителей и учителей; психологическом просвещении и профилактике. В ходе коррекционных занятий психолог может скорректировать особенности поведения, коммуникации, эмоциональной сферы. </w:t>
      </w:r>
      <w:proofErr w:type="gramStart"/>
      <w:r w:rsidRPr="00B62902">
        <w:rPr>
          <w:rFonts w:ascii="Cambria" w:eastAsia="Times New Roman" w:hAnsi="Cambria"/>
          <w:sz w:val="29"/>
          <w:szCs w:val="29"/>
          <w:lang w:eastAsia="ru-RU"/>
        </w:rPr>
        <w:t>Часто эти занятия направлены на развитие познавательных процессов (память, внимание, мышление.</w:t>
      </w:r>
      <w:proofErr w:type="gramEnd"/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Задачами логопеда является диагностика и коррекция проблем, связанных с речью.</w:t>
      </w:r>
    </w:p>
    <w:p w:rsidR="00E9671D" w:rsidRPr="00B62902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02">
        <w:rPr>
          <w:rFonts w:ascii="Cambria" w:eastAsia="Times New Roman" w:hAnsi="Cambria"/>
          <w:sz w:val="29"/>
          <w:szCs w:val="29"/>
          <w:lang w:eastAsia="ru-RU"/>
        </w:rPr>
        <w:t>В случае если такие специалисты отсутствуют, образовательное учреждение должно  быть включено в систему комплексного взаимодействия учреждений образования различного уровня с целью восполнения недостающих кадровых ресурсов, обеспечения медицинского обслуживания, получения своевременной квалифицированной консультативной помощи всеми нуждающимися субъектами образовательной деятельности. Невозможно говорить об инклюзивной практике в школе, если отсутствует взаимодействие со специалистами.</w:t>
      </w:r>
    </w:p>
    <w:p w:rsidR="00E9671D" w:rsidRPr="006A299B" w:rsidRDefault="00E9671D" w:rsidP="00E96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9B">
        <w:rPr>
          <w:rFonts w:ascii="Cambria" w:eastAsia="Times New Roman" w:hAnsi="Cambria"/>
          <w:b/>
          <w:bCs/>
          <w:sz w:val="28"/>
          <w:szCs w:val="28"/>
          <w:u w:val="single"/>
          <w:lang w:eastAsia="ru-RU"/>
        </w:rPr>
        <w:lastRenderedPageBreak/>
        <w:t>Создание специальных образовательных условий в образовательной организации</w:t>
      </w:r>
    </w:p>
    <w:p w:rsidR="00E9671D" w:rsidRPr="006A299B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9B">
        <w:rPr>
          <w:rFonts w:ascii="Cambria" w:eastAsia="Times New Roman" w:hAnsi="Cambria"/>
          <w:sz w:val="28"/>
          <w:szCs w:val="28"/>
          <w:lang w:eastAsia="ru-RU"/>
        </w:rPr>
        <w:t>Процесс выявления детей, нуждающихся в специальных образовательных условиях, определение этих условий и их создание организуется следующим образом</w:t>
      </w:r>
    </w:p>
    <w:p w:rsidR="00E9671D" w:rsidRPr="006A299B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9B">
        <w:rPr>
          <w:rFonts w:ascii="Cambria" w:eastAsia="Times New Roman" w:hAnsi="Cambria"/>
          <w:sz w:val="28"/>
          <w:szCs w:val="28"/>
          <w:lang w:eastAsia="ru-RU"/>
        </w:rPr>
        <w:t>1.  Детям с ОВЗ необходимо получить в медицинских организациях медицинские заключения с рекомендациями по организации образовательного процесса.</w:t>
      </w:r>
    </w:p>
    <w:p w:rsidR="00E9671D" w:rsidRPr="006A299B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2. Окружное ПМПК проводит комплексное </w:t>
      </w:r>
      <w:proofErr w:type="spellStart"/>
      <w:r w:rsidRPr="006A299B">
        <w:rPr>
          <w:rFonts w:ascii="Cambria" w:eastAsia="Times New Roman" w:hAnsi="Cambria"/>
          <w:sz w:val="28"/>
          <w:szCs w:val="28"/>
          <w:lang w:eastAsia="ru-RU"/>
        </w:rPr>
        <w:t>психолого-медико-педагогическое</w:t>
      </w:r>
      <w:proofErr w:type="spellEnd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 обследование детей в целях своевременного выявления особенностей в физическом и (или) психическом развитии и (или) отклонений в поведении детей, готовит по результатам обследования детей рекомендации по созданию специальных условий образования, а также подтверждает, уточняет или изменяет ранее данные рекомендации.</w:t>
      </w:r>
    </w:p>
    <w:p w:rsidR="00E9671D" w:rsidRPr="006A299B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3. Консилиум организации определяет характер, продолжительность и эффективность создания специальных образовательных условий, составляет коллегиальное заключение </w:t>
      </w:r>
      <w:proofErr w:type="spellStart"/>
      <w:r w:rsidRPr="006A299B">
        <w:rPr>
          <w:rFonts w:ascii="Cambria" w:eastAsia="Times New Roman" w:hAnsi="Cambria"/>
          <w:sz w:val="28"/>
          <w:szCs w:val="28"/>
          <w:lang w:eastAsia="ru-RU"/>
        </w:rPr>
        <w:t>ПМПк</w:t>
      </w:r>
      <w:proofErr w:type="spellEnd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,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(если это необходимо), обобщающую рекомендации специалистов.  Заключения специалистов, коллегиальное заключение </w:t>
      </w:r>
      <w:proofErr w:type="spellStart"/>
      <w:r w:rsidRPr="006A299B">
        <w:rPr>
          <w:rFonts w:ascii="Cambria" w:eastAsia="Times New Roman" w:hAnsi="Cambria"/>
          <w:sz w:val="28"/>
          <w:szCs w:val="28"/>
          <w:lang w:eastAsia="ru-RU"/>
        </w:rPr>
        <w:t>ПМПк</w:t>
      </w:r>
      <w:proofErr w:type="spellEnd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E9671D" w:rsidRPr="006A299B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9B">
        <w:rPr>
          <w:rFonts w:ascii="Cambria" w:eastAsia="Times New Roman" w:hAnsi="Cambria"/>
          <w:sz w:val="28"/>
          <w:szCs w:val="28"/>
          <w:lang w:eastAsia="ru-RU"/>
        </w:rPr>
        <w:t>4. Педагогические работники совместно составляют программу коррекционной работы, представляют ее для обсуждения и согласования Управляющему Совету школы, а впоследствии реализуют. Любая программа постоянно нуждается в оценке реализации, коррекции и доработке.</w:t>
      </w:r>
    </w:p>
    <w:p w:rsidR="00E9671D" w:rsidRPr="006A299B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9B">
        <w:rPr>
          <w:rFonts w:ascii="Cambria" w:eastAsia="Times New Roman" w:hAnsi="Cambria"/>
          <w:sz w:val="28"/>
          <w:szCs w:val="28"/>
          <w:lang w:eastAsia="ru-RU"/>
        </w:rPr>
        <w:t>5.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E9671D" w:rsidRPr="006A299B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6. </w:t>
      </w:r>
      <w:proofErr w:type="gramStart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В системе образования должны быть созданы условия для комплексного взаимодействия общеобразовательных, специальных (коррекционных) и научных учреждений, обеспечивающих возможность </w:t>
      </w:r>
      <w:r w:rsidRPr="006A299B">
        <w:rPr>
          <w:rFonts w:ascii="Cambria" w:eastAsia="Times New Roman" w:hAnsi="Cambria"/>
          <w:sz w:val="28"/>
          <w:szCs w:val="28"/>
          <w:lang w:eastAsia="ru-RU"/>
        </w:rPr>
        <w:lastRenderedPageBreak/>
        <w:t>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 детей с ОВЗ, использования научно обоснованных и достоверных инновационных разработок в области коррекционной педагогики.</w:t>
      </w:r>
      <w:proofErr w:type="gramEnd"/>
    </w:p>
    <w:p w:rsidR="00E9671D" w:rsidRPr="006A299B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7. Для различных категорий детей с ОВЗ в зависимости от их особенностей каждый из приведенных выше компонентов специальных условий, обеспечивающих реализацию необходимого уровня и качества образования, а также необходимую социализацию этой категории детей,  должен будет реализовываться в различной степени выраженности, в различном качестве и объеме. </w:t>
      </w:r>
      <w:proofErr w:type="gramStart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Так, например, материально-техническое обеспечение как один из неотъемлемых компонентов в максимально степени будет присутствовать при создании инклюзивного образовательного пространства для детей с нарушениями слуха и зрения за счет такой важной для их обучения и воспитания составляющей как технические средства обучения, в то время как для детей с различными расстройствами </w:t>
      </w:r>
      <w:proofErr w:type="spellStart"/>
      <w:r w:rsidRPr="006A299B">
        <w:rPr>
          <w:rFonts w:ascii="Cambria" w:eastAsia="Times New Roman" w:hAnsi="Cambria"/>
          <w:sz w:val="28"/>
          <w:szCs w:val="28"/>
          <w:lang w:eastAsia="ru-RU"/>
        </w:rPr>
        <w:t>аутистического</w:t>
      </w:r>
      <w:proofErr w:type="spellEnd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 спектра ТСО не будут иметь такого превалирующего значения.</w:t>
      </w:r>
      <w:proofErr w:type="gramEnd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 В то же время для последних «центр тяжести» специальных условий будет сдвигаться на наличие специальным образом подготовленных сопровождающих (</w:t>
      </w:r>
      <w:proofErr w:type="spellStart"/>
      <w:r w:rsidRPr="006A299B">
        <w:rPr>
          <w:rFonts w:ascii="Cambria" w:eastAsia="Times New Roman" w:hAnsi="Cambria"/>
          <w:sz w:val="28"/>
          <w:szCs w:val="28"/>
          <w:lang w:eastAsia="ru-RU"/>
        </w:rPr>
        <w:t>тьюторов</w:t>
      </w:r>
      <w:proofErr w:type="spellEnd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) и другие организационно-педагогические условия. </w:t>
      </w:r>
      <w:proofErr w:type="gramStart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А для детей с нарушениями опорно-двигательного аппарата (при этом при отсутствии, как правило, сопутствующих нарушений слуха или зрения)  на первый план помимо создания </w:t>
      </w:r>
      <w:proofErr w:type="spellStart"/>
      <w:r w:rsidRPr="006A299B">
        <w:rPr>
          <w:rFonts w:ascii="Cambria" w:eastAsia="Times New Roman" w:hAnsi="Cambria"/>
          <w:sz w:val="28"/>
          <w:szCs w:val="28"/>
          <w:lang w:eastAsia="ru-RU"/>
        </w:rPr>
        <w:t>безбарьерной</w:t>
      </w:r>
      <w:proofErr w:type="spellEnd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 архитектурной среды, как важнейшего для них условия организации образовательных условий, выходит особенности построения программно-методического обеспечения, в частности, организация педагогического процесса в соответствии с </w:t>
      </w:r>
      <w:proofErr w:type="spellStart"/>
      <w:r w:rsidRPr="006A299B">
        <w:rPr>
          <w:rFonts w:ascii="Cambria" w:eastAsia="Times New Roman" w:hAnsi="Cambria"/>
          <w:sz w:val="28"/>
          <w:szCs w:val="28"/>
          <w:lang w:eastAsia="ru-RU"/>
        </w:rPr>
        <w:t>операционально-деятельностными</w:t>
      </w:r>
      <w:proofErr w:type="spellEnd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 возможностями ребенка-инвалида вследствие ДЦП.</w:t>
      </w:r>
      <w:r w:rsidRPr="006A2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End"/>
    </w:p>
    <w:p w:rsidR="00E9671D" w:rsidRPr="006A299B" w:rsidRDefault="00E9671D" w:rsidP="00E9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8. Таким образом, при создании индивидуально ориентированных условий реализации образовательного процесса для конкретного ребенка с какими-либо ограниченными возможностями здоровья и особыми потребностями «проявляется» вся общая спецификация образовательных условий, которая каждый раз должна быть модифицирована, индивидуализирована в соответствии возможностями и особенностями данного ребенка. Именно такой процесс варьирования, индивидуализации специальных условий реализации заданного индивидуального образовательного маршрута должен лежать как в основе деятельности </w:t>
      </w:r>
      <w:proofErr w:type="spellStart"/>
      <w:r w:rsidRPr="006A299B">
        <w:rPr>
          <w:rFonts w:ascii="Cambria" w:eastAsia="Times New Roman" w:hAnsi="Cambria"/>
          <w:sz w:val="28"/>
          <w:szCs w:val="28"/>
          <w:lang w:eastAsia="ru-RU"/>
        </w:rPr>
        <w:t>психолого-медико-педагогических</w:t>
      </w:r>
      <w:proofErr w:type="spellEnd"/>
      <w:r w:rsidRPr="006A299B">
        <w:rPr>
          <w:rFonts w:ascii="Cambria" w:eastAsia="Times New Roman" w:hAnsi="Cambria"/>
          <w:sz w:val="28"/>
          <w:szCs w:val="28"/>
          <w:lang w:eastAsia="ru-RU"/>
        </w:rPr>
        <w:t xml:space="preserve"> комиссий – в его итоговом заключении, определяющем образовательный маршрут и условия его реализации, так и в </w:t>
      </w:r>
      <w:r w:rsidRPr="006A299B">
        <w:rPr>
          <w:rFonts w:ascii="Cambria" w:eastAsia="Times New Roman" w:hAnsi="Cambria"/>
          <w:sz w:val="28"/>
          <w:szCs w:val="28"/>
          <w:lang w:eastAsia="ru-RU"/>
        </w:rPr>
        <w:lastRenderedPageBreak/>
        <w:t>деятельности консилиума образовательного учреждения. Наиболее важно, чтобы подобным образом разрабатываемые условия были включены в адаптированную с учетом индивидуальных особенностей детей  образовательную программу в качестве одного из ее компонентов. Точно также важно, чтобы в процессе оценки эффективности реализации АОП было уделено место оценке качества и полноты создания для данного ребенка с ОВЗ этих условий полноценного его включения в образовательный процесс в соответствии с его индивидуальными особенностями и возможностями.</w:t>
      </w:r>
    </w:p>
    <w:p w:rsidR="009D1D9B" w:rsidRDefault="005B7B74"/>
    <w:sectPr w:rsidR="009D1D9B" w:rsidSect="0024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737"/>
    <w:multiLevelType w:val="hybridMultilevel"/>
    <w:tmpl w:val="87C4E7AC"/>
    <w:lvl w:ilvl="0" w:tplc="C044726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9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1D"/>
    <w:rsid w:val="001728F0"/>
    <w:rsid w:val="002460D4"/>
    <w:rsid w:val="00411B22"/>
    <w:rsid w:val="005B7B74"/>
    <w:rsid w:val="00644664"/>
    <w:rsid w:val="00952013"/>
    <w:rsid w:val="00C52681"/>
    <w:rsid w:val="00E9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2016-02-27T11:09:00Z</dcterms:created>
  <dcterms:modified xsi:type="dcterms:W3CDTF">2016-02-28T18:25:00Z</dcterms:modified>
</cp:coreProperties>
</file>